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584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2073"/>
        <w:gridCol w:w="2073"/>
        <w:gridCol w:w="2073"/>
        <w:gridCol w:w="2073"/>
        <w:gridCol w:w="2073"/>
        <w:gridCol w:w="2073"/>
        <w:gridCol w:w="2073"/>
      </w:tblGrid>
      <w:tr w:rsidR="00055A01" w:rsidRPr="007F1B3D" w14:paraId="18B0F4F9" w14:textId="77777777" w:rsidTr="095EFAB9">
        <w:trPr>
          <w:trHeight w:val="840"/>
        </w:trPr>
        <w:tc>
          <w:tcPr>
            <w:tcW w:w="2073" w:type="dxa"/>
          </w:tcPr>
          <w:p w14:paraId="65B8EB52" w14:textId="04EB84DA" w:rsidR="00055A01" w:rsidRPr="007F1B3D" w:rsidRDefault="00055A01" w:rsidP="095EFAB9">
            <w:pPr>
              <w:spacing w:before="240" w:line="480" w:lineRule="auto"/>
              <w:rPr>
                <w:rFonts w:ascii="Andika" w:eastAsia="Andika" w:hAnsi="Andika" w:cs="Andika"/>
                <w:sz w:val="24"/>
                <w:szCs w:val="24"/>
              </w:rPr>
            </w:pPr>
            <w:r w:rsidRPr="095EFAB9">
              <w:rPr>
                <w:rFonts w:ascii="Andika" w:eastAsia="Andika" w:hAnsi="Andika" w:cs="Andika"/>
                <w:sz w:val="24"/>
                <w:szCs w:val="24"/>
              </w:rPr>
              <w:t>Week 3</w:t>
            </w:r>
          </w:p>
        </w:tc>
        <w:tc>
          <w:tcPr>
            <w:tcW w:w="2073" w:type="dxa"/>
          </w:tcPr>
          <w:p w14:paraId="02288388" w14:textId="1EB6DB24" w:rsidR="00055A01" w:rsidRPr="007F1B3D" w:rsidRDefault="00055A01" w:rsidP="095EFAB9">
            <w:pPr>
              <w:spacing w:before="240"/>
              <w:rPr>
                <w:rFonts w:ascii="Andika" w:eastAsia="Andika" w:hAnsi="Andika" w:cs="Andika"/>
                <w:sz w:val="24"/>
                <w:szCs w:val="24"/>
              </w:rPr>
            </w:pPr>
            <w:r w:rsidRPr="095EFAB9">
              <w:rPr>
                <w:rFonts w:ascii="Andika" w:eastAsia="Andika" w:hAnsi="Andika" w:cs="Andika"/>
                <w:sz w:val="24"/>
                <w:szCs w:val="24"/>
              </w:rPr>
              <w:t>Week 3</w:t>
            </w:r>
          </w:p>
        </w:tc>
        <w:tc>
          <w:tcPr>
            <w:tcW w:w="2073" w:type="dxa"/>
          </w:tcPr>
          <w:p w14:paraId="674AAA9B" w14:textId="1B2B9AED" w:rsidR="00055A01" w:rsidRPr="007F1B3D" w:rsidRDefault="00055A01" w:rsidP="095EFAB9">
            <w:pPr>
              <w:spacing w:before="240"/>
              <w:rPr>
                <w:rFonts w:ascii="Andika" w:eastAsia="Andika" w:hAnsi="Andika" w:cs="Andika"/>
                <w:sz w:val="24"/>
                <w:szCs w:val="24"/>
              </w:rPr>
            </w:pPr>
            <w:r w:rsidRPr="095EFAB9">
              <w:rPr>
                <w:rFonts w:ascii="Andika" w:eastAsia="Andika" w:hAnsi="Andika" w:cs="Andika"/>
                <w:sz w:val="24"/>
                <w:szCs w:val="24"/>
              </w:rPr>
              <w:t>Week 3</w:t>
            </w:r>
          </w:p>
        </w:tc>
        <w:tc>
          <w:tcPr>
            <w:tcW w:w="2073" w:type="dxa"/>
          </w:tcPr>
          <w:p w14:paraId="367FF0FA" w14:textId="0D17D34B" w:rsidR="00055A01" w:rsidRPr="007F1B3D" w:rsidRDefault="00055A01" w:rsidP="095EFAB9">
            <w:pPr>
              <w:spacing w:before="240"/>
              <w:rPr>
                <w:rFonts w:ascii="Andika" w:eastAsia="Andika" w:hAnsi="Andika" w:cs="Andika"/>
                <w:sz w:val="24"/>
                <w:szCs w:val="24"/>
              </w:rPr>
            </w:pPr>
            <w:r w:rsidRPr="095EFAB9">
              <w:rPr>
                <w:rFonts w:ascii="Andika" w:eastAsia="Andika" w:hAnsi="Andika" w:cs="Andika"/>
                <w:sz w:val="24"/>
                <w:szCs w:val="24"/>
              </w:rPr>
              <w:t>Week 3</w:t>
            </w:r>
          </w:p>
        </w:tc>
        <w:tc>
          <w:tcPr>
            <w:tcW w:w="2073" w:type="dxa"/>
          </w:tcPr>
          <w:p w14:paraId="654C6A2E" w14:textId="3A8669CD" w:rsidR="00055A01" w:rsidRPr="007F1B3D" w:rsidRDefault="00055A01" w:rsidP="095EFAB9">
            <w:pPr>
              <w:spacing w:before="240"/>
              <w:rPr>
                <w:rFonts w:ascii="Andika" w:eastAsia="Andika" w:hAnsi="Andika" w:cs="Andika"/>
                <w:sz w:val="24"/>
                <w:szCs w:val="24"/>
              </w:rPr>
            </w:pPr>
            <w:r w:rsidRPr="095EFAB9">
              <w:rPr>
                <w:rFonts w:ascii="Andika" w:eastAsia="Andika" w:hAnsi="Andika" w:cs="Andika"/>
                <w:sz w:val="24"/>
                <w:szCs w:val="24"/>
              </w:rPr>
              <w:t>Week 3</w:t>
            </w:r>
          </w:p>
        </w:tc>
        <w:tc>
          <w:tcPr>
            <w:tcW w:w="2073" w:type="dxa"/>
          </w:tcPr>
          <w:p w14:paraId="3F924BDD" w14:textId="12408BFF" w:rsidR="00055A01" w:rsidRPr="007F1B3D" w:rsidRDefault="00055A01" w:rsidP="095EFAB9">
            <w:pPr>
              <w:spacing w:before="240" w:after="40"/>
              <w:rPr>
                <w:rFonts w:ascii="Andika" w:eastAsia="Andika" w:hAnsi="Andika" w:cs="Andika"/>
                <w:sz w:val="24"/>
                <w:szCs w:val="24"/>
              </w:rPr>
            </w:pPr>
            <w:r w:rsidRPr="095EFAB9">
              <w:rPr>
                <w:rFonts w:ascii="Andika" w:eastAsia="Andika" w:hAnsi="Andika" w:cs="Andika"/>
                <w:sz w:val="24"/>
                <w:szCs w:val="24"/>
              </w:rPr>
              <w:t>Week 3</w:t>
            </w:r>
          </w:p>
        </w:tc>
        <w:tc>
          <w:tcPr>
            <w:tcW w:w="2073" w:type="dxa"/>
          </w:tcPr>
          <w:p w14:paraId="6A753F5D" w14:textId="63FD5F54" w:rsidR="00055A01" w:rsidRPr="007F1B3D" w:rsidRDefault="00055A01" w:rsidP="095EFAB9">
            <w:pPr>
              <w:spacing w:before="240"/>
              <w:rPr>
                <w:rFonts w:ascii="Andika" w:eastAsia="Andika" w:hAnsi="Andika" w:cs="Andika"/>
                <w:sz w:val="24"/>
                <w:szCs w:val="24"/>
              </w:rPr>
            </w:pPr>
            <w:r w:rsidRPr="095EFAB9">
              <w:rPr>
                <w:rFonts w:ascii="Andika" w:eastAsia="Andika" w:hAnsi="Andika" w:cs="Andika"/>
                <w:sz w:val="24"/>
                <w:szCs w:val="24"/>
              </w:rPr>
              <w:t>Week 3</w:t>
            </w:r>
          </w:p>
        </w:tc>
        <w:tc>
          <w:tcPr>
            <w:tcW w:w="2073" w:type="dxa"/>
          </w:tcPr>
          <w:p w14:paraId="2F0CCA13" w14:textId="06924B9B" w:rsidR="00055A01" w:rsidRPr="007F1B3D" w:rsidRDefault="00055A01" w:rsidP="095EFAB9">
            <w:pPr>
              <w:spacing w:before="240"/>
              <w:rPr>
                <w:rFonts w:ascii="Andika" w:eastAsia="Andika" w:hAnsi="Andika" w:cs="Andika"/>
                <w:sz w:val="24"/>
                <w:szCs w:val="24"/>
              </w:rPr>
            </w:pPr>
            <w:r w:rsidRPr="095EFAB9">
              <w:rPr>
                <w:rFonts w:ascii="Andika" w:eastAsia="Andika" w:hAnsi="Andika" w:cs="Andika"/>
                <w:sz w:val="24"/>
                <w:szCs w:val="24"/>
              </w:rPr>
              <w:t>Week 3</w:t>
            </w:r>
          </w:p>
        </w:tc>
      </w:tr>
      <w:tr w:rsidR="00055A01" w:rsidRPr="007F1B3D" w14:paraId="353598A0" w14:textId="77777777" w:rsidTr="095EFAB9">
        <w:trPr>
          <w:trHeight w:val="930"/>
        </w:trPr>
        <w:tc>
          <w:tcPr>
            <w:tcW w:w="2073" w:type="dxa"/>
          </w:tcPr>
          <w:p w14:paraId="5ACB8D88" w14:textId="672B4F8A" w:rsidR="007F1B3D" w:rsidRPr="007F1B3D" w:rsidRDefault="3F2CB72C" w:rsidP="095EFAB9">
            <w:pPr>
              <w:spacing w:before="240" w:line="259" w:lineRule="auto"/>
              <w:rPr>
                <w:rFonts w:ascii="Andika" w:eastAsia="Andika" w:hAnsi="Andika" w:cs="Andika"/>
                <w:color w:val="000000" w:themeColor="text1"/>
                <w:sz w:val="24"/>
                <w:szCs w:val="24"/>
              </w:rPr>
            </w:pPr>
            <w:r w:rsidRPr="095EFAB9">
              <w:rPr>
                <w:rFonts w:ascii="Andika" w:eastAsia="Andika" w:hAnsi="Andika" w:cs="Andika"/>
                <w:color w:val="000000" w:themeColor="text1"/>
                <w:sz w:val="24"/>
                <w:szCs w:val="24"/>
              </w:rPr>
              <w:t>Words with endings which sound like /shuhl/ after a consonant spelt -tial</w:t>
            </w:r>
          </w:p>
        </w:tc>
        <w:tc>
          <w:tcPr>
            <w:tcW w:w="2073" w:type="dxa"/>
          </w:tcPr>
          <w:p w14:paraId="4E0182A2" w14:textId="2DE4788D" w:rsidR="00F5301E" w:rsidRPr="007F1B3D" w:rsidRDefault="3F2CB72C" w:rsidP="095EFAB9">
            <w:pPr>
              <w:spacing w:before="240" w:line="259" w:lineRule="auto"/>
              <w:rPr>
                <w:rFonts w:ascii="Andika" w:eastAsia="Andika" w:hAnsi="Andika" w:cs="Andika"/>
                <w:color w:val="000000" w:themeColor="text1"/>
                <w:sz w:val="24"/>
                <w:szCs w:val="24"/>
              </w:rPr>
            </w:pPr>
            <w:r w:rsidRPr="095EFAB9">
              <w:rPr>
                <w:rFonts w:ascii="Andika" w:eastAsia="Andika" w:hAnsi="Andika" w:cs="Andika"/>
                <w:color w:val="000000" w:themeColor="text1"/>
                <w:sz w:val="24"/>
                <w:szCs w:val="24"/>
              </w:rPr>
              <w:t>Words with endings which sound like /shuhl/ after a consonant spelt -tial</w:t>
            </w:r>
          </w:p>
        </w:tc>
        <w:tc>
          <w:tcPr>
            <w:tcW w:w="2073" w:type="dxa"/>
          </w:tcPr>
          <w:p w14:paraId="2AFD4DBB" w14:textId="7A038E5A" w:rsidR="00055A01" w:rsidRPr="007F1B3D" w:rsidRDefault="3F2CB72C" w:rsidP="095EFAB9">
            <w:pPr>
              <w:spacing w:before="240" w:line="259" w:lineRule="auto"/>
              <w:rPr>
                <w:rFonts w:ascii="Andika" w:eastAsia="Andika" w:hAnsi="Andika" w:cs="Andika"/>
                <w:color w:val="000000" w:themeColor="text1"/>
                <w:sz w:val="24"/>
                <w:szCs w:val="24"/>
              </w:rPr>
            </w:pPr>
            <w:r w:rsidRPr="095EFAB9">
              <w:rPr>
                <w:rFonts w:ascii="Andika" w:eastAsia="Andika" w:hAnsi="Andika" w:cs="Andika"/>
                <w:color w:val="000000" w:themeColor="text1"/>
                <w:sz w:val="24"/>
                <w:szCs w:val="24"/>
              </w:rPr>
              <w:t>Words with endings which sound like /shuhl/ after a consonant spelt -tial</w:t>
            </w:r>
          </w:p>
        </w:tc>
        <w:tc>
          <w:tcPr>
            <w:tcW w:w="2073" w:type="dxa"/>
          </w:tcPr>
          <w:p w14:paraId="529BC058" w14:textId="333E283D" w:rsidR="00055A01" w:rsidRPr="007F1B3D" w:rsidRDefault="3F2CB72C" w:rsidP="095EFAB9">
            <w:pPr>
              <w:spacing w:before="240" w:line="259" w:lineRule="auto"/>
              <w:rPr>
                <w:rFonts w:ascii="Andika" w:eastAsia="Andika" w:hAnsi="Andika" w:cs="Andika"/>
                <w:color w:val="000000" w:themeColor="text1"/>
                <w:sz w:val="24"/>
                <w:szCs w:val="24"/>
              </w:rPr>
            </w:pPr>
            <w:r w:rsidRPr="095EFAB9">
              <w:rPr>
                <w:rFonts w:ascii="Andika" w:eastAsia="Andika" w:hAnsi="Andika" w:cs="Andika"/>
                <w:color w:val="000000" w:themeColor="text1"/>
                <w:sz w:val="24"/>
                <w:szCs w:val="24"/>
              </w:rPr>
              <w:t>Words with endings which sound like /shuhl/ after a consonant spelt -tial</w:t>
            </w:r>
          </w:p>
        </w:tc>
        <w:tc>
          <w:tcPr>
            <w:tcW w:w="2073" w:type="dxa"/>
          </w:tcPr>
          <w:p w14:paraId="3C2EDFC3" w14:textId="53DEF648" w:rsidR="00055A01" w:rsidRPr="007F1B3D" w:rsidRDefault="3F2CB72C" w:rsidP="095EFAB9">
            <w:pPr>
              <w:spacing w:before="240" w:line="259" w:lineRule="auto"/>
              <w:rPr>
                <w:rFonts w:ascii="Andika" w:eastAsia="Andika" w:hAnsi="Andika" w:cs="Andika"/>
                <w:color w:val="000000" w:themeColor="text1"/>
                <w:sz w:val="24"/>
                <w:szCs w:val="24"/>
              </w:rPr>
            </w:pPr>
            <w:r w:rsidRPr="095EFAB9">
              <w:rPr>
                <w:rFonts w:ascii="Andika" w:eastAsia="Andika" w:hAnsi="Andika" w:cs="Andika"/>
                <w:color w:val="000000" w:themeColor="text1"/>
                <w:sz w:val="24"/>
                <w:szCs w:val="24"/>
              </w:rPr>
              <w:t>Words with endings which sound like /shuhl/ after a consonant spelt -tial</w:t>
            </w:r>
          </w:p>
        </w:tc>
        <w:tc>
          <w:tcPr>
            <w:tcW w:w="2073" w:type="dxa"/>
          </w:tcPr>
          <w:p w14:paraId="6D4B15FA" w14:textId="7CB9D5FA" w:rsidR="00055A01" w:rsidRPr="007F1B3D" w:rsidRDefault="3F2CB72C" w:rsidP="095EFAB9">
            <w:pPr>
              <w:spacing w:before="240" w:line="259" w:lineRule="auto"/>
              <w:rPr>
                <w:rFonts w:ascii="Andika" w:eastAsia="Andika" w:hAnsi="Andika" w:cs="Andika"/>
                <w:color w:val="000000" w:themeColor="text1"/>
                <w:sz w:val="24"/>
                <w:szCs w:val="24"/>
              </w:rPr>
            </w:pPr>
            <w:r w:rsidRPr="095EFAB9">
              <w:rPr>
                <w:rFonts w:ascii="Andika" w:eastAsia="Andika" w:hAnsi="Andika" w:cs="Andika"/>
                <w:color w:val="000000" w:themeColor="text1"/>
                <w:sz w:val="24"/>
                <w:szCs w:val="24"/>
              </w:rPr>
              <w:t>Words with endings which sound like /shuhl/ after a consonant spelt -tial</w:t>
            </w:r>
          </w:p>
        </w:tc>
        <w:tc>
          <w:tcPr>
            <w:tcW w:w="2073" w:type="dxa"/>
          </w:tcPr>
          <w:p w14:paraId="7497055D" w14:textId="3D2F3129" w:rsidR="00055A01" w:rsidRPr="007F1B3D" w:rsidRDefault="3F2CB72C" w:rsidP="095EFAB9">
            <w:pPr>
              <w:spacing w:before="240" w:line="259" w:lineRule="auto"/>
              <w:rPr>
                <w:rFonts w:ascii="Andika" w:eastAsia="Andika" w:hAnsi="Andika" w:cs="Andika"/>
                <w:color w:val="000000" w:themeColor="text1"/>
                <w:sz w:val="24"/>
                <w:szCs w:val="24"/>
              </w:rPr>
            </w:pPr>
            <w:r w:rsidRPr="095EFAB9">
              <w:rPr>
                <w:rFonts w:ascii="Andika" w:eastAsia="Andika" w:hAnsi="Andika" w:cs="Andika"/>
                <w:color w:val="000000" w:themeColor="text1"/>
                <w:sz w:val="24"/>
                <w:szCs w:val="24"/>
              </w:rPr>
              <w:t>Words with endings which sound like /shuhl/ after a consonant spelt -tial</w:t>
            </w:r>
          </w:p>
        </w:tc>
        <w:tc>
          <w:tcPr>
            <w:tcW w:w="2073" w:type="dxa"/>
          </w:tcPr>
          <w:p w14:paraId="60B5B034" w14:textId="0A21AC7A" w:rsidR="00055A01" w:rsidRPr="007F1B3D" w:rsidRDefault="3F2CB72C" w:rsidP="095EFAB9">
            <w:pPr>
              <w:spacing w:before="240" w:line="259" w:lineRule="auto"/>
              <w:rPr>
                <w:rFonts w:ascii="Andika" w:eastAsia="Andika" w:hAnsi="Andika" w:cs="Andika"/>
                <w:color w:val="000000" w:themeColor="text1"/>
                <w:sz w:val="24"/>
                <w:szCs w:val="24"/>
              </w:rPr>
            </w:pPr>
            <w:r w:rsidRPr="095EFAB9">
              <w:rPr>
                <w:rFonts w:ascii="Andika" w:eastAsia="Andika" w:hAnsi="Andika" w:cs="Andika"/>
                <w:color w:val="000000" w:themeColor="text1"/>
                <w:sz w:val="24"/>
                <w:szCs w:val="24"/>
              </w:rPr>
              <w:t>Words with endings which sound like /shuhl/ after a consonant spelt -tial</w:t>
            </w:r>
          </w:p>
        </w:tc>
      </w:tr>
      <w:tr w:rsidR="00055A01" w:rsidRPr="007F1B3D" w14:paraId="10AE234C" w14:textId="77777777" w:rsidTr="095EFAB9">
        <w:tc>
          <w:tcPr>
            <w:tcW w:w="2073" w:type="dxa"/>
          </w:tcPr>
          <w:p w14:paraId="4342E3EC" w14:textId="15D9C01B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partial</w:t>
            </w:r>
          </w:p>
          <w:p w14:paraId="3C795945" w14:textId="5261D2C7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confidential</w:t>
            </w:r>
          </w:p>
          <w:p w14:paraId="1BA13E66" w14:textId="424A8849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essential</w:t>
            </w:r>
          </w:p>
          <w:p w14:paraId="5F21BAB1" w14:textId="14F586F2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substantial</w:t>
            </w:r>
          </w:p>
          <w:p w14:paraId="25D79104" w14:textId="57C278B2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initial</w:t>
            </w:r>
          </w:p>
          <w:p w14:paraId="787E2543" w14:textId="4989E819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impartial</w:t>
            </w:r>
          </w:p>
          <w:p w14:paraId="3D4E7A7D" w14:textId="61871141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potential</w:t>
            </w:r>
          </w:p>
          <w:p w14:paraId="011D3E4C" w14:textId="37CA8B25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consequential</w:t>
            </w:r>
          </w:p>
          <w:p w14:paraId="6AF8DAF7" w14:textId="2D70BAD1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influential</w:t>
            </w:r>
          </w:p>
          <w:p w14:paraId="6BF1C4C8" w14:textId="666A82B6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preferential</w:t>
            </w:r>
          </w:p>
        </w:tc>
        <w:tc>
          <w:tcPr>
            <w:tcW w:w="2073" w:type="dxa"/>
          </w:tcPr>
          <w:p w14:paraId="68170E8A" w14:textId="15D9C01B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partial</w:t>
            </w:r>
          </w:p>
          <w:p w14:paraId="206A7FBF" w14:textId="5261D2C7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confidential</w:t>
            </w:r>
          </w:p>
          <w:p w14:paraId="4B87CE84" w14:textId="424A8849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essential</w:t>
            </w:r>
          </w:p>
          <w:p w14:paraId="5D0C7B76" w14:textId="14F586F2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substantial</w:t>
            </w:r>
          </w:p>
          <w:p w14:paraId="66FE2151" w14:textId="57C278B2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initial</w:t>
            </w:r>
          </w:p>
          <w:p w14:paraId="01555464" w14:textId="4989E819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impartial</w:t>
            </w:r>
          </w:p>
          <w:p w14:paraId="63C8F040" w14:textId="61871141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potential</w:t>
            </w:r>
          </w:p>
          <w:p w14:paraId="6434D473" w14:textId="37CA8B25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consequential</w:t>
            </w:r>
          </w:p>
          <w:p w14:paraId="232B269D" w14:textId="2D70BAD1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influential</w:t>
            </w:r>
          </w:p>
          <w:p w14:paraId="35171BA0" w14:textId="4C29CB3F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preferential</w:t>
            </w:r>
          </w:p>
        </w:tc>
        <w:tc>
          <w:tcPr>
            <w:tcW w:w="2073" w:type="dxa"/>
          </w:tcPr>
          <w:p w14:paraId="1F84434E" w14:textId="15D9C01B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partial</w:t>
            </w:r>
          </w:p>
          <w:p w14:paraId="6A4A4023" w14:textId="5261D2C7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confidential</w:t>
            </w:r>
          </w:p>
          <w:p w14:paraId="0BD48A2A" w14:textId="424A8849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essential</w:t>
            </w:r>
          </w:p>
          <w:p w14:paraId="678C27CF" w14:textId="14F586F2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substantial</w:t>
            </w:r>
          </w:p>
          <w:p w14:paraId="54433CBE" w14:textId="57C278B2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initial</w:t>
            </w:r>
          </w:p>
          <w:p w14:paraId="38CD29F5" w14:textId="4989E819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impartial</w:t>
            </w:r>
          </w:p>
          <w:p w14:paraId="4CCDDE5A" w14:textId="61871141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potential</w:t>
            </w:r>
          </w:p>
          <w:p w14:paraId="1FA21674" w14:textId="37CA8B25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consequential</w:t>
            </w:r>
          </w:p>
          <w:p w14:paraId="4C4E6749" w14:textId="2D70BAD1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influential</w:t>
            </w:r>
          </w:p>
          <w:p w14:paraId="528BA36A" w14:textId="6F6CDDBE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preferential</w:t>
            </w:r>
          </w:p>
        </w:tc>
        <w:tc>
          <w:tcPr>
            <w:tcW w:w="2073" w:type="dxa"/>
          </w:tcPr>
          <w:p w14:paraId="09DF0431" w14:textId="15D9C01B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partial</w:t>
            </w:r>
          </w:p>
          <w:p w14:paraId="48ADE969" w14:textId="5261D2C7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confidential</w:t>
            </w:r>
          </w:p>
          <w:p w14:paraId="6753A60F" w14:textId="424A8849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essential</w:t>
            </w:r>
          </w:p>
          <w:p w14:paraId="45382BC5" w14:textId="14F586F2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substantial</w:t>
            </w:r>
          </w:p>
          <w:p w14:paraId="0A557BCF" w14:textId="57C278B2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initial</w:t>
            </w:r>
          </w:p>
          <w:p w14:paraId="2CD97A94" w14:textId="4989E819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impartial</w:t>
            </w:r>
          </w:p>
          <w:p w14:paraId="0D681269" w14:textId="61871141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potential</w:t>
            </w:r>
          </w:p>
          <w:p w14:paraId="095D7115" w14:textId="37CA8B25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consequential</w:t>
            </w:r>
          </w:p>
          <w:p w14:paraId="4E57D31D" w14:textId="2D70BAD1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influential</w:t>
            </w:r>
          </w:p>
          <w:p w14:paraId="5208EEA0" w14:textId="1871B39A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preferential</w:t>
            </w:r>
          </w:p>
        </w:tc>
        <w:tc>
          <w:tcPr>
            <w:tcW w:w="2073" w:type="dxa"/>
          </w:tcPr>
          <w:p w14:paraId="194695F8" w14:textId="15D9C01B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partial</w:t>
            </w:r>
          </w:p>
          <w:p w14:paraId="75638C37" w14:textId="5261D2C7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confidential</w:t>
            </w:r>
          </w:p>
          <w:p w14:paraId="143337A4" w14:textId="424A8849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essential</w:t>
            </w:r>
          </w:p>
          <w:p w14:paraId="36DCFE93" w14:textId="14F586F2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substantial</w:t>
            </w:r>
          </w:p>
          <w:p w14:paraId="33F8C9F9" w14:textId="57C278B2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initial</w:t>
            </w:r>
          </w:p>
          <w:p w14:paraId="6A5BA917" w14:textId="4989E819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impartial</w:t>
            </w:r>
          </w:p>
          <w:p w14:paraId="3FA81C3F" w14:textId="61871141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potential</w:t>
            </w:r>
          </w:p>
          <w:p w14:paraId="482019DB" w14:textId="37CA8B25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consequential</w:t>
            </w:r>
          </w:p>
          <w:p w14:paraId="2144CC33" w14:textId="2D70BAD1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influential</w:t>
            </w:r>
          </w:p>
          <w:p w14:paraId="3BB75727" w14:textId="39E8F5F6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preferential</w:t>
            </w:r>
          </w:p>
        </w:tc>
        <w:tc>
          <w:tcPr>
            <w:tcW w:w="2073" w:type="dxa"/>
          </w:tcPr>
          <w:p w14:paraId="46457AFA" w14:textId="15D9C01B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partial</w:t>
            </w:r>
          </w:p>
          <w:p w14:paraId="23B99C6F" w14:textId="5261D2C7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confidential</w:t>
            </w:r>
          </w:p>
          <w:p w14:paraId="45A5F377" w14:textId="424A8849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essential</w:t>
            </w:r>
          </w:p>
          <w:p w14:paraId="463A9634" w14:textId="14F586F2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substantial</w:t>
            </w:r>
          </w:p>
          <w:p w14:paraId="3581E6AC" w14:textId="57C278B2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initial</w:t>
            </w:r>
          </w:p>
          <w:p w14:paraId="317DFA29" w14:textId="4989E819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impartial</w:t>
            </w:r>
          </w:p>
          <w:p w14:paraId="72DC190D" w14:textId="61871141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potential</w:t>
            </w:r>
          </w:p>
          <w:p w14:paraId="2A8978FD" w14:textId="37CA8B25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consequential</w:t>
            </w:r>
          </w:p>
          <w:p w14:paraId="2A365A9E" w14:textId="2D70BAD1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influential</w:t>
            </w:r>
          </w:p>
          <w:p w14:paraId="039743A5" w14:textId="7F4A82B8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preferential</w:t>
            </w:r>
          </w:p>
        </w:tc>
        <w:tc>
          <w:tcPr>
            <w:tcW w:w="2073" w:type="dxa"/>
          </w:tcPr>
          <w:p w14:paraId="474BB09A" w14:textId="15D9C01B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partial</w:t>
            </w:r>
          </w:p>
          <w:p w14:paraId="3B66A277" w14:textId="5261D2C7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confidential</w:t>
            </w:r>
          </w:p>
          <w:p w14:paraId="499F3C32" w14:textId="424A8849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essential</w:t>
            </w:r>
          </w:p>
          <w:p w14:paraId="58635B8E" w14:textId="14F586F2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substantial</w:t>
            </w:r>
          </w:p>
          <w:p w14:paraId="6CA9FCB3" w14:textId="57C278B2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initial</w:t>
            </w:r>
          </w:p>
          <w:p w14:paraId="58AAE973" w14:textId="4989E819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impartial</w:t>
            </w:r>
          </w:p>
          <w:p w14:paraId="3BF3390C" w14:textId="61871141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potential</w:t>
            </w:r>
          </w:p>
          <w:p w14:paraId="6CD734AD" w14:textId="37CA8B25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consequential</w:t>
            </w:r>
          </w:p>
          <w:p w14:paraId="3AEEB2B7" w14:textId="2D70BAD1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influential</w:t>
            </w:r>
          </w:p>
          <w:p w14:paraId="5D0AC790" w14:textId="6255B2A0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preferential</w:t>
            </w:r>
          </w:p>
        </w:tc>
        <w:tc>
          <w:tcPr>
            <w:tcW w:w="2073" w:type="dxa"/>
          </w:tcPr>
          <w:p w14:paraId="66310559" w14:textId="15D9C01B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partial</w:t>
            </w:r>
          </w:p>
          <w:p w14:paraId="4A4EF3B3" w14:textId="5261D2C7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confidential</w:t>
            </w:r>
          </w:p>
          <w:p w14:paraId="67AF96A8" w14:textId="424A8849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essential</w:t>
            </w:r>
          </w:p>
          <w:p w14:paraId="5755A8A3" w14:textId="14F586F2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substantial</w:t>
            </w:r>
          </w:p>
          <w:p w14:paraId="5FC3E6FD" w14:textId="57C278B2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initial</w:t>
            </w:r>
          </w:p>
          <w:p w14:paraId="0C966CE1" w14:textId="4989E819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impartial</w:t>
            </w:r>
          </w:p>
          <w:p w14:paraId="75DD330A" w14:textId="61871141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potential</w:t>
            </w:r>
          </w:p>
          <w:p w14:paraId="7853F253" w14:textId="37CA8B25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consequential</w:t>
            </w:r>
          </w:p>
          <w:p w14:paraId="1AAF45F4" w14:textId="2D70BAD1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influential</w:t>
            </w:r>
          </w:p>
          <w:p w14:paraId="0196C91E" w14:textId="7B6D519C" w:rsidR="004067B1" w:rsidRPr="007F1B3D" w:rsidRDefault="3F2CB72C" w:rsidP="00C64197">
            <w:pPr>
              <w:pStyle w:val="ListParagraph"/>
              <w:spacing w:before="160" w:line="360" w:lineRule="auto"/>
              <w:ind w:left="0"/>
              <w:jc w:val="center"/>
              <w:rPr>
                <w:sz w:val="25"/>
                <w:szCs w:val="25"/>
              </w:rPr>
            </w:pPr>
            <w:r w:rsidRPr="3F2CB72C">
              <w:rPr>
                <w:sz w:val="25"/>
                <w:szCs w:val="25"/>
              </w:rPr>
              <w:t>preferential</w:t>
            </w:r>
          </w:p>
        </w:tc>
      </w:tr>
    </w:tbl>
    <w:p w14:paraId="1C7ED0CA" w14:textId="7543BA30" w:rsidR="002A0AAA" w:rsidRPr="006C16A6" w:rsidRDefault="006C16A6" w:rsidP="006C16A6">
      <w:pPr>
        <w:tabs>
          <w:tab w:val="left" w:pos="7695"/>
        </w:tabs>
        <w:jc w:val="both"/>
        <w:rPr>
          <w:color w:val="BFBFBF" w:themeColor="background1" w:themeShade="BF"/>
          <w:sz w:val="20"/>
          <w:szCs w:val="20"/>
        </w:rPr>
      </w:pPr>
      <w:r w:rsidRPr="3F2CB72C">
        <w:rPr>
          <w:rFonts w:ascii="Andika" w:hAnsi="Andika" w:cs="Andika"/>
          <w:color w:val="BFBFBF" w:themeColor="background1" w:themeShade="BF"/>
          <w:sz w:val="20"/>
          <w:szCs w:val="20"/>
        </w:rPr>
        <w:t>Spelling | Year 5 | Spring Term 2B | Week 3</w:t>
      </w:r>
      <w:r>
        <w:tab/>
      </w:r>
      <w:r>
        <w:tab/>
      </w:r>
      <w:r>
        <w:tab/>
      </w:r>
      <w:r>
        <w:tab/>
      </w:r>
      <w:r w:rsidRPr="3F2CB72C">
        <w:rPr>
          <w:rFonts w:ascii="Andika" w:hAnsi="Andika" w:cs="Andika"/>
          <w:color w:val="BFBFBF" w:themeColor="background1" w:themeShade="BF"/>
          <w:sz w:val="20"/>
          <w:szCs w:val="20"/>
        </w:rPr>
        <w:t xml:space="preserve">  </w:t>
      </w:r>
      <w:r>
        <w:tab/>
      </w:r>
      <w:r>
        <w:tab/>
      </w:r>
      <w:r>
        <w:tab/>
      </w:r>
      <w:r w:rsidR="004067B1" w:rsidRPr="3F2CB72C">
        <w:rPr>
          <w:color w:val="BFBFBF" w:themeColor="background1" w:themeShade="BF"/>
          <w:sz w:val="20"/>
          <w:szCs w:val="20"/>
        </w:rPr>
        <w:t>emile-education.com</w:t>
      </w:r>
    </w:p>
    <w:sectPr w:rsidR="002A0AAA" w:rsidRPr="006C16A6" w:rsidSect="006C16A6">
      <w:pgSz w:w="16838" w:h="11906" w:orient="landscape"/>
      <w:pgMar w:top="142" w:right="11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  <w:embedRegular r:id="rId1" w:subsetted="1" w:fontKey="{013895CA-718D-4FC4-B252-31473A4DBC4B}"/>
  </w:font>
  <w:font w:name="PraterSansPro">
    <w:altName w:val="Calibri"/>
    <w:panose1 w:val="00000000000000000000"/>
    <w:charset w:val="00"/>
    <w:family w:val="swiss"/>
    <w:notTrueType/>
    <w:pitch w:val="variable"/>
    <w:sig w:usb0="A00000FF" w:usb1="5000204A" w:usb2="00000008" w:usb3="00000000" w:csb0="00000093" w:csb1="00000000"/>
  </w:font>
  <w:font w:name="Nunito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ndika">
    <w:altName w:val="Segoe UI Historic"/>
    <w:panose1 w:val="02000000000000000000"/>
    <w:charset w:val="00"/>
    <w:family w:val="auto"/>
    <w:pitch w:val="variable"/>
    <w:sig w:usb0="A00003FF" w:usb1="5200E1FF" w:usb2="0A000029" w:usb3="00000000" w:csb0="00000197" w:csb1="00000000"/>
    <w:embedRegular r:id="rId2" w:fontKey="{70A6E598-1D9D-4BDF-9C04-EA4BF8EA1CA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50752"/>
    <w:multiLevelType w:val="hybridMultilevel"/>
    <w:tmpl w:val="E494C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70BAD"/>
    <w:multiLevelType w:val="hybridMultilevel"/>
    <w:tmpl w:val="2744C568"/>
    <w:lvl w:ilvl="0" w:tplc="CC78B9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89376">
    <w:abstractNumId w:val="0"/>
  </w:num>
  <w:num w:numId="2" w16cid:durableId="1306468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TrueTypeFonts/>
  <w:embedSystemFonts/>
  <w:saveSubset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01"/>
    <w:rsid w:val="00055A01"/>
    <w:rsid w:val="00098F8D"/>
    <w:rsid w:val="0014D8E2"/>
    <w:rsid w:val="001C98AA"/>
    <w:rsid w:val="0025651D"/>
    <w:rsid w:val="002A0AAA"/>
    <w:rsid w:val="00385881"/>
    <w:rsid w:val="004067B1"/>
    <w:rsid w:val="0043474A"/>
    <w:rsid w:val="00477C31"/>
    <w:rsid w:val="00534CE2"/>
    <w:rsid w:val="006C16A6"/>
    <w:rsid w:val="006D232F"/>
    <w:rsid w:val="007F1B3D"/>
    <w:rsid w:val="009A222C"/>
    <w:rsid w:val="00A9E418"/>
    <w:rsid w:val="00B5A19D"/>
    <w:rsid w:val="00C64197"/>
    <w:rsid w:val="00CDF312"/>
    <w:rsid w:val="00E62E77"/>
    <w:rsid w:val="00F5301E"/>
    <w:rsid w:val="00FA7BFF"/>
    <w:rsid w:val="011963D1"/>
    <w:rsid w:val="0140DA5C"/>
    <w:rsid w:val="0176FA00"/>
    <w:rsid w:val="019C5EFB"/>
    <w:rsid w:val="01B8DB87"/>
    <w:rsid w:val="01C7B586"/>
    <w:rsid w:val="01D0DF8F"/>
    <w:rsid w:val="01F34090"/>
    <w:rsid w:val="02813C9F"/>
    <w:rsid w:val="028AC907"/>
    <w:rsid w:val="029020F3"/>
    <w:rsid w:val="02935E4C"/>
    <w:rsid w:val="02B5C58B"/>
    <w:rsid w:val="02E2D4A3"/>
    <w:rsid w:val="034B648F"/>
    <w:rsid w:val="0354396C"/>
    <w:rsid w:val="035C6EAD"/>
    <w:rsid w:val="037DFC4F"/>
    <w:rsid w:val="0388F23F"/>
    <w:rsid w:val="03AA49A0"/>
    <w:rsid w:val="045195EC"/>
    <w:rsid w:val="0453D188"/>
    <w:rsid w:val="045D284E"/>
    <w:rsid w:val="047A09C9"/>
    <w:rsid w:val="0482C437"/>
    <w:rsid w:val="04B26400"/>
    <w:rsid w:val="04D26E6E"/>
    <w:rsid w:val="04F8A73B"/>
    <w:rsid w:val="0512AD79"/>
    <w:rsid w:val="0545CE13"/>
    <w:rsid w:val="054F11F1"/>
    <w:rsid w:val="05F8F8AF"/>
    <w:rsid w:val="06113091"/>
    <w:rsid w:val="06144B7F"/>
    <w:rsid w:val="06678F4A"/>
    <w:rsid w:val="06958325"/>
    <w:rsid w:val="06C09301"/>
    <w:rsid w:val="06C6DC8B"/>
    <w:rsid w:val="06F91476"/>
    <w:rsid w:val="073130A8"/>
    <w:rsid w:val="075324AF"/>
    <w:rsid w:val="07611303"/>
    <w:rsid w:val="0764D25F"/>
    <w:rsid w:val="07A6A815"/>
    <w:rsid w:val="07C7E16A"/>
    <w:rsid w:val="07D7A593"/>
    <w:rsid w:val="07EE5F6D"/>
    <w:rsid w:val="080A0F30"/>
    <w:rsid w:val="0825C8E9"/>
    <w:rsid w:val="0862ACEC"/>
    <w:rsid w:val="08662106"/>
    <w:rsid w:val="087A61BF"/>
    <w:rsid w:val="08AA08B9"/>
    <w:rsid w:val="08CD0109"/>
    <w:rsid w:val="090E9DF9"/>
    <w:rsid w:val="095EFAB9"/>
    <w:rsid w:val="0985D523"/>
    <w:rsid w:val="0988FFEB"/>
    <w:rsid w:val="0A228AB1"/>
    <w:rsid w:val="0A2E761C"/>
    <w:rsid w:val="0A41ACF7"/>
    <w:rsid w:val="0A9C7321"/>
    <w:rsid w:val="0AD05B49"/>
    <w:rsid w:val="0AD2D89A"/>
    <w:rsid w:val="0AE4A1B4"/>
    <w:rsid w:val="0AE7BCA2"/>
    <w:rsid w:val="0B32E111"/>
    <w:rsid w:val="0B3D6DB7"/>
    <w:rsid w:val="0B6C0291"/>
    <w:rsid w:val="0B739B0A"/>
    <w:rsid w:val="0BADF421"/>
    <w:rsid w:val="0BAFB6AF"/>
    <w:rsid w:val="0BBE5B12"/>
    <w:rsid w:val="0BC38BD4"/>
    <w:rsid w:val="0BC896C3"/>
    <w:rsid w:val="0BD32932"/>
    <w:rsid w:val="0BE88B75"/>
    <w:rsid w:val="0C2402F5"/>
    <w:rsid w:val="0C3B2B02"/>
    <w:rsid w:val="0CCEB172"/>
    <w:rsid w:val="0CF9728C"/>
    <w:rsid w:val="0D0811AA"/>
    <w:rsid w:val="0D0BB733"/>
    <w:rsid w:val="0D0F6B6B"/>
    <w:rsid w:val="0D34AA85"/>
    <w:rsid w:val="0D3A7751"/>
    <w:rsid w:val="0D5A2B73"/>
    <w:rsid w:val="0D6C3BDE"/>
    <w:rsid w:val="0D7E628D"/>
    <w:rsid w:val="0D8F9F3C"/>
    <w:rsid w:val="0D988ACA"/>
    <w:rsid w:val="0DA7A718"/>
    <w:rsid w:val="0DBC98C8"/>
    <w:rsid w:val="0E07FC0B"/>
    <w:rsid w:val="0E0DFE17"/>
    <w:rsid w:val="0E285469"/>
    <w:rsid w:val="0E52DAC1"/>
    <w:rsid w:val="0E72DAFE"/>
    <w:rsid w:val="0E928066"/>
    <w:rsid w:val="0EA3E20B"/>
    <w:rsid w:val="0EDC87F6"/>
    <w:rsid w:val="0EF139F5"/>
    <w:rsid w:val="0EF5FBD4"/>
    <w:rsid w:val="0F2C2507"/>
    <w:rsid w:val="0F5ABD27"/>
    <w:rsid w:val="0F78232A"/>
    <w:rsid w:val="0F89AA0E"/>
    <w:rsid w:val="0F9BA4C0"/>
    <w:rsid w:val="0FBA70CE"/>
    <w:rsid w:val="0FED2F08"/>
    <w:rsid w:val="100D0094"/>
    <w:rsid w:val="101014AA"/>
    <w:rsid w:val="102AC9DB"/>
    <w:rsid w:val="1082EE43"/>
    <w:rsid w:val="10AD84FB"/>
    <w:rsid w:val="10E2C1BA"/>
    <w:rsid w:val="10F0916B"/>
    <w:rsid w:val="10F68D88"/>
    <w:rsid w:val="116F8AD5"/>
    <w:rsid w:val="117E95FA"/>
    <w:rsid w:val="11B64C03"/>
    <w:rsid w:val="122C8A8F"/>
    <w:rsid w:val="1237D847"/>
    <w:rsid w:val="1263105F"/>
    <w:rsid w:val="126C676B"/>
    <w:rsid w:val="129009EB"/>
    <w:rsid w:val="12925DE9"/>
    <w:rsid w:val="12D4F794"/>
    <w:rsid w:val="133FDBF9"/>
    <w:rsid w:val="13521C64"/>
    <w:rsid w:val="1373D885"/>
    <w:rsid w:val="137B8767"/>
    <w:rsid w:val="13819737"/>
    <w:rsid w:val="138B235C"/>
    <w:rsid w:val="139D4509"/>
    <w:rsid w:val="139D9A46"/>
    <w:rsid w:val="13C4AB18"/>
    <w:rsid w:val="13E49CCD"/>
    <w:rsid w:val="140A1DCF"/>
    <w:rsid w:val="142BDA4C"/>
    <w:rsid w:val="1430D1F7"/>
    <w:rsid w:val="144D953A"/>
    <w:rsid w:val="145FF40D"/>
    <w:rsid w:val="146E1C8C"/>
    <w:rsid w:val="14B636BC"/>
    <w:rsid w:val="14BCA41C"/>
    <w:rsid w:val="14C0A02B"/>
    <w:rsid w:val="14D2433A"/>
    <w:rsid w:val="150FA8E6"/>
    <w:rsid w:val="15642B51"/>
    <w:rsid w:val="159AB121"/>
    <w:rsid w:val="15E07B19"/>
    <w:rsid w:val="15F3DE5E"/>
    <w:rsid w:val="160225CB"/>
    <w:rsid w:val="1658BB45"/>
    <w:rsid w:val="1689BD26"/>
    <w:rsid w:val="169D89FB"/>
    <w:rsid w:val="172F1D9C"/>
    <w:rsid w:val="1752F3B9"/>
    <w:rsid w:val="1765CF0C"/>
    <w:rsid w:val="1773CD26"/>
    <w:rsid w:val="1799D56A"/>
    <w:rsid w:val="17BA2B9C"/>
    <w:rsid w:val="17C49614"/>
    <w:rsid w:val="1802C862"/>
    <w:rsid w:val="18181279"/>
    <w:rsid w:val="18351179"/>
    <w:rsid w:val="18387C1C"/>
    <w:rsid w:val="18395A5C"/>
    <w:rsid w:val="184E65CE"/>
    <w:rsid w:val="184E8852"/>
    <w:rsid w:val="184EF88A"/>
    <w:rsid w:val="18B8D959"/>
    <w:rsid w:val="18E4D3FE"/>
    <w:rsid w:val="18F9B88E"/>
    <w:rsid w:val="1993038E"/>
    <w:rsid w:val="199E98C3"/>
    <w:rsid w:val="19B52200"/>
    <w:rsid w:val="19E10D38"/>
    <w:rsid w:val="19EE4380"/>
    <w:rsid w:val="19F955A4"/>
    <w:rsid w:val="1A26F26E"/>
    <w:rsid w:val="1A27DE27"/>
    <w:rsid w:val="1A3C998E"/>
    <w:rsid w:val="1A86B22B"/>
    <w:rsid w:val="1AAAA9AA"/>
    <w:rsid w:val="1AAB6473"/>
    <w:rsid w:val="1AB60D34"/>
    <w:rsid w:val="1AD6DCFC"/>
    <w:rsid w:val="1AF25572"/>
    <w:rsid w:val="1AF6FD52"/>
    <w:rsid w:val="1B1E1942"/>
    <w:rsid w:val="1B3832E1"/>
    <w:rsid w:val="1B4AD3D6"/>
    <w:rsid w:val="1B4BEB22"/>
    <w:rsid w:val="1B4D4243"/>
    <w:rsid w:val="1B591F39"/>
    <w:rsid w:val="1B70FB1E"/>
    <w:rsid w:val="1BF99A6B"/>
    <w:rsid w:val="1C64500B"/>
    <w:rsid w:val="1C91FD75"/>
    <w:rsid w:val="1D2C5F05"/>
    <w:rsid w:val="1D47D446"/>
    <w:rsid w:val="1D6B3D3A"/>
    <w:rsid w:val="1D713075"/>
    <w:rsid w:val="1DE30535"/>
    <w:rsid w:val="1E0F0B3B"/>
    <w:rsid w:val="1E33E8AB"/>
    <w:rsid w:val="1E3E9142"/>
    <w:rsid w:val="1E48BF77"/>
    <w:rsid w:val="1E7BB241"/>
    <w:rsid w:val="1EC594D8"/>
    <w:rsid w:val="1F03A633"/>
    <w:rsid w:val="1F1B7833"/>
    <w:rsid w:val="1F1E48D5"/>
    <w:rsid w:val="1F4AC50D"/>
    <w:rsid w:val="1FFB036D"/>
    <w:rsid w:val="1FFDD85C"/>
    <w:rsid w:val="200649F7"/>
    <w:rsid w:val="202CBCAF"/>
    <w:rsid w:val="20616539"/>
    <w:rsid w:val="20C064F1"/>
    <w:rsid w:val="2134B098"/>
    <w:rsid w:val="2141C944"/>
    <w:rsid w:val="215D75C4"/>
    <w:rsid w:val="21828A95"/>
    <w:rsid w:val="2199A8BD"/>
    <w:rsid w:val="219AA0EB"/>
    <w:rsid w:val="21A57457"/>
    <w:rsid w:val="21EB5E8F"/>
    <w:rsid w:val="21FD359A"/>
    <w:rsid w:val="21FF5A85"/>
    <w:rsid w:val="220435B3"/>
    <w:rsid w:val="221B4569"/>
    <w:rsid w:val="2250DEA8"/>
    <w:rsid w:val="22587FF2"/>
    <w:rsid w:val="229CA36B"/>
    <w:rsid w:val="231022E0"/>
    <w:rsid w:val="23199917"/>
    <w:rsid w:val="23429210"/>
    <w:rsid w:val="235CBA4D"/>
    <w:rsid w:val="238068E6"/>
    <w:rsid w:val="2391E9D5"/>
    <w:rsid w:val="2399F0A8"/>
    <w:rsid w:val="23C9940B"/>
    <w:rsid w:val="2404485C"/>
    <w:rsid w:val="24095F78"/>
    <w:rsid w:val="241D75C9"/>
    <w:rsid w:val="24856E24"/>
    <w:rsid w:val="24EA2E65"/>
    <w:rsid w:val="25007210"/>
    <w:rsid w:val="2502650E"/>
    <w:rsid w:val="2507A6FC"/>
    <w:rsid w:val="251C98AC"/>
    <w:rsid w:val="2565646C"/>
    <w:rsid w:val="25A859A8"/>
    <w:rsid w:val="25A90CFA"/>
    <w:rsid w:val="25B4C3CF"/>
    <w:rsid w:val="26BE3678"/>
    <w:rsid w:val="26D0A6BD"/>
    <w:rsid w:val="270134CD"/>
    <w:rsid w:val="2707EBC6"/>
    <w:rsid w:val="27244EA9"/>
    <w:rsid w:val="2748F088"/>
    <w:rsid w:val="274CF124"/>
    <w:rsid w:val="27584153"/>
    <w:rsid w:val="27833CF2"/>
    <w:rsid w:val="278F94D3"/>
    <w:rsid w:val="27911332"/>
    <w:rsid w:val="280D84DF"/>
    <w:rsid w:val="282FDA10"/>
    <w:rsid w:val="283623C9"/>
    <w:rsid w:val="2868D5A1"/>
    <w:rsid w:val="2875D4E5"/>
    <w:rsid w:val="289A41FA"/>
    <w:rsid w:val="28D96EA5"/>
    <w:rsid w:val="28F0DD0A"/>
    <w:rsid w:val="2907E926"/>
    <w:rsid w:val="29269484"/>
    <w:rsid w:val="2948CC89"/>
    <w:rsid w:val="296D2E77"/>
    <w:rsid w:val="299508CA"/>
    <w:rsid w:val="29DC351A"/>
    <w:rsid w:val="2A1FAD32"/>
    <w:rsid w:val="2A7840CE"/>
    <w:rsid w:val="2A864BC8"/>
    <w:rsid w:val="2AA6493D"/>
    <w:rsid w:val="2ABB589F"/>
    <w:rsid w:val="2B54E15E"/>
    <w:rsid w:val="2B69ADA8"/>
    <w:rsid w:val="2B787668"/>
    <w:rsid w:val="2B8B8DD2"/>
    <w:rsid w:val="2B9C2C48"/>
    <w:rsid w:val="2BBFF3F1"/>
    <w:rsid w:val="2BE28ABE"/>
    <w:rsid w:val="2C334104"/>
    <w:rsid w:val="2C344DF6"/>
    <w:rsid w:val="2C54FD81"/>
    <w:rsid w:val="2C8501C5"/>
    <w:rsid w:val="2CB44B78"/>
    <w:rsid w:val="2CDD6A2D"/>
    <w:rsid w:val="2CF5404A"/>
    <w:rsid w:val="2D37FCA9"/>
    <w:rsid w:val="2D6DB31D"/>
    <w:rsid w:val="2D707651"/>
    <w:rsid w:val="2D7709E3"/>
    <w:rsid w:val="2DCC5F6B"/>
    <w:rsid w:val="2DD82275"/>
    <w:rsid w:val="2E1937DD"/>
    <w:rsid w:val="2E2261E6"/>
    <w:rsid w:val="2E402E81"/>
    <w:rsid w:val="2E7CC663"/>
    <w:rsid w:val="2E9B2967"/>
    <w:rsid w:val="2EB3F1AA"/>
    <w:rsid w:val="2EC6AD30"/>
    <w:rsid w:val="2EC8729D"/>
    <w:rsid w:val="2ED2BEF6"/>
    <w:rsid w:val="2ED3CD0A"/>
    <w:rsid w:val="2EE51669"/>
    <w:rsid w:val="2F000FC6"/>
    <w:rsid w:val="2F09837E"/>
    <w:rsid w:val="2F134CAA"/>
    <w:rsid w:val="2F527E5A"/>
    <w:rsid w:val="2F56EA5D"/>
    <w:rsid w:val="2F61FE16"/>
    <w:rsid w:val="2F817E5B"/>
    <w:rsid w:val="2FBC5732"/>
    <w:rsid w:val="2FFBCBF7"/>
    <w:rsid w:val="3029B81C"/>
    <w:rsid w:val="30948576"/>
    <w:rsid w:val="30A22CB1"/>
    <w:rsid w:val="30C9FD75"/>
    <w:rsid w:val="30D70955"/>
    <w:rsid w:val="30D99261"/>
    <w:rsid w:val="30FC6264"/>
    <w:rsid w:val="3161AF3F"/>
    <w:rsid w:val="3197506A"/>
    <w:rsid w:val="31E6E29E"/>
    <w:rsid w:val="31F1C43B"/>
    <w:rsid w:val="32287F8E"/>
    <w:rsid w:val="323055D7"/>
    <w:rsid w:val="325C5A0B"/>
    <w:rsid w:val="329741F3"/>
    <w:rsid w:val="329832C5"/>
    <w:rsid w:val="32B429E9"/>
    <w:rsid w:val="330B9CEE"/>
    <w:rsid w:val="331B78A7"/>
    <w:rsid w:val="332346BA"/>
    <w:rsid w:val="332DBD06"/>
    <w:rsid w:val="33327DC0"/>
    <w:rsid w:val="33387ACF"/>
    <w:rsid w:val="339BBF23"/>
    <w:rsid w:val="33B44A24"/>
    <w:rsid w:val="33B71194"/>
    <w:rsid w:val="33C44FEF"/>
    <w:rsid w:val="33E864C7"/>
    <w:rsid w:val="34113323"/>
    <w:rsid w:val="34251F28"/>
    <w:rsid w:val="34443B09"/>
    <w:rsid w:val="344CC2A6"/>
    <w:rsid w:val="345844C1"/>
    <w:rsid w:val="3478ADDE"/>
    <w:rsid w:val="34816227"/>
    <w:rsid w:val="34A7D42A"/>
    <w:rsid w:val="34C98D67"/>
    <w:rsid w:val="34D52580"/>
    <w:rsid w:val="34D8350A"/>
    <w:rsid w:val="35158DD1"/>
    <w:rsid w:val="3593E88F"/>
    <w:rsid w:val="359AA11A"/>
    <w:rsid w:val="35C716A7"/>
    <w:rsid w:val="35CDD379"/>
    <w:rsid w:val="35DB62C7"/>
    <w:rsid w:val="35E89307"/>
    <w:rsid w:val="35F0BFDF"/>
    <w:rsid w:val="35F41522"/>
    <w:rsid w:val="36308DBD"/>
    <w:rsid w:val="3636AC6F"/>
    <w:rsid w:val="36655DC8"/>
    <w:rsid w:val="36DDD0DB"/>
    <w:rsid w:val="37200589"/>
    <w:rsid w:val="3764105A"/>
    <w:rsid w:val="377B124B"/>
    <w:rsid w:val="37846368"/>
    <w:rsid w:val="379C7502"/>
    <w:rsid w:val="37C0CA0B"/>
    <w:rsid w:val="38150E2B"/>
    <w:rsid w:val="3824AB89"/>
    <w:rsid w:val="387FD104"/>
    <w:rsid w:val="38BBD5EA"/>
    <w:rsid w:val="38C56E7C"/>
    <w:rsid w:val="38D45263"/>
    <w:rsid w:val="3905743B"/>
    <w:rsid w:val="39122304"/>
    <w:rsid w:val="3916E2AC"/>
    <w:rsid w:val="392AA0CF"/>
    <w:rsid w:val="397191CE"/>
    <w:rsid w:val="39D4495B"/>
    <w:rsid w:val="39EF593A"/>
    <w:rsid w:val="3A1B7D08"/>
    <w:rsid w:val="3A6759B2"/>
    <w:rsid w:val="3AA38DA6"/>
    <w:rsid w:val="3AAAC89D"/>
    <w:rsid w:val="3AD97AE9"/>
    <w:rsid w:val="3AE6959A"/>
    <w:rsid w:val="3B328F5D"/>
    <w:rsid w:val="3B5C4C4B"/>
    <w:rsid w:val="3BA47EE2"/>
    <w:rsid w:val="3BB7F3F5"/>
    <w:rsid w:val="3BC44E1B"/>
    <w:rsid w:val="3BD1A15D"/>
    <w:rsid w:val="3C199F6D"/>
    <w:rsid w:val="3C754B4A"/>
    <w:rsid w:val="3C8265FB"/>
    <w:rsid w:val="3CBED5C0"/>
    <w:rsid w:val="3CC39A6A"/>
    <w:rsid w:val="3D0413BD"/>
    <w:rsid w:val="3D33EA02"/>
    <w:rsid w:val="3D443500"/>
    <w:rsid w:val="3D45BBE1"/>
    <w:rsid w:val="3D4AB38C"/>
    <w:rsid w:val="3DA5658F"/>
    <w:rsid w:val="3E0FB342"/>
    <w:rsid w:val="3E108FC6"/>
    <w:rsid w:val="3E111BAB"/>
    <w:rsid w:val="3E912F58"/>
    <w:rsid w:val="3ECE287A"/>
    <w:rsid w:val="3EDC1FA4"/>
    <w:rsid w:val="3EE18C42"/>
    <w:rsid w:val="3EE683ED"/>
    <w:rsid w:val="3EEB827D"/>
    <w:rsid w:val="3F2CB72C"/>
    <w:rsid w:val="3F3018DF"/>
    <w:rsid w:val="3FACEC0C"/>
    <w:rsid w:val="3FC8D585"/>
    <w:rsid w:val="404FD95B"/>
    <w:rsid w:val="4056B3DF"/>
    <w:rsid w:val="405E2B7F"/>
    <w:rsid w:val="4082544E"/>
    <w:rsid w:val="40AD0006"/>
    <w:rsid w:val="40C6F8E2"/>
    <w:rsid w:val="40FDC2BF"/>
    <w:rsid w:val="4107B913"/>
    <w:rsid w:val="412BD0B6"/>
    <w:rsid w:val="412C6733"/>
    <w:rsid w:val="415606C8"/>
    <w:rsid w:val="41ABC1D9"/>
    <w:rsid w:val="41C0DEBD"/>
    <w:rsid w:val="4213C066"/>
    <w:rsid w:val="423AC87B"/>
    <w:rsid w:val="4262C943"/>
    <w:rsid w:val="4281E7AC"/>
    <w:rsid w:val="42B1EDB1"/>
    <w:rsid w:val="42C07A14"/>
    <w:rsid w:val="43007647"/>
    <w:rsid w:val="432A89C1"/>
    <w:rsid w:val="432F5019"/>
    <w:rsid w:val="4347923A"/>
    <w:rsid w:val="435CAF1E"/>
    <w:rsid w:val="4408E2BD"/>
    <w:rsid w:val="44460251"/>
    <w:rsid w:val="4448B584"/>
    <w:rsid w:val="44634B17"/>
    <w:rsid w:val="4496BF2E"/>
    <w:rsid w:val="453D69FE"/>
    <w:rsid w:val="4569EB46"/>
    <w:rsid w:val="4570F345"/>
    <w:rsid w:val="46328F8F"/>
    <w:rsid w:val="4634969B"/>
    <w:rsid w:val="468195EC"/>
    <w:rsid w:val="46A5FEC8"/>
    <w:rsid w:val="46D9078E"/>
    <w:rsid w:val="47053C9F"/>
    <w:rsid w:val="4764C3CB"/>
    <w:rsid w:val="479B123A"/>
    <w:rsid w:val="47BE608A"/>
    <w:rsid w:val="47E0B0E8"/>
    <w:rsid w:val="482BFB1C"/>
    <w:rsid w:val="48412847"/>
    <w:rsid w:val="486DF717"/>
    <w:rsid w:val="487BD99D"/>
    <w:rsid w:val="48A18C08"/>
    <w:rsid w:val="48BD2018"/>
    <w:rsid w:val="493158A4"/>
    <w:rsid w:val="493CEB1F"/>
    <w:rsid w:val="4947F050"/>
    <w:rsid w:val="496267C4"/>
    <w:rsid w:val="497AAA9A"/>
    <w:rsid w:val="49AA7AEA"/>
    <w:rsid w:val="49BFD094"/>
    <w:rsid w:val="4A191F01"/>
    <w:rsid w:val="4A45F9D7"/>
    <w:rsid w:val="4A614517"/>
    <w:rsid w:val="4A7BF294"/>
    <w:rsid w:val="4A901399"/>
    <w:rsid w:val="4A9FDC6B"/>
    <w:rsid w:val="4ABC681E"/>
    <w:rsid w:val="4AC158C2"/>
    <w:rsid w:val="4ACE9A6E"/>
    <w:rsid w:val="4ADDE4AD"/>
    <w:rsid w:val="4B073E11"/>
    <w:rsid w:val="4B1851AA"/>
    <w:rsid w:val="4B239A7C"/>
    <w:rsid w:val="4B3A2790"/>
    <w:rsid w:val="4B5806FF"/>
    <w:rsid w:val="4B5BA0F5"/>
    <w:rsid w:val="4B82D8EF"/>
    <w:rsid w:val="4C1B208E"/>
    <w:rsid w:val="4C404AEB"/>
    <w:rsid w:val="4C91D1AD"/>
    <w:rsid w:val="4C926FFC"/>
    <w:rsid w:val="4C9A0886"/>
    <w:rsid w:val="4CF151FF"/>
    <w:rsid w:val="4CF77156"/>
    <w:rsid w:val="4D1EA950"/>
    <w:rsid w:val="4D4E425B"/>
    <w:rsid w:val="4DAEF81B"/>
    <w:rsid w:val="4E1B6173"/>
    <w:rsid w:val="4E2DA20E"/>
    <w:rsid w:val="4E35D8E7"/>
    <w:rsid w:val="4E50DCDC"/>
    <w:rsid w:val="4E6B2896"/>
    <w:rsid w:val="4E73185E"/>
    <w:rsid w:val="4EA30B36"/>
    <w:rsid w:val="4EDD00CE"/>
    <w:rsid w:val="4F20C9EF"/>
    <w:rsid w:val="4F52C150"/>
    <w:rsid w:val="4F931F1A"/>
    <w:rsid w:val="4FB731D4"/>
    <w:rsid w:val="4FC9726F"/>
    <w:rsid w:val="4FC994F3"/>
    <w:rsid w:val="5066C177"/>
    <w:rsid w:val="5074C52F"/>
    <w:rsid w:val="509C12FE"/>
    <w:rsid w:val="50C82E63"/>
    <w:rsid w:val="50CA29C8"/>
    <w:rsid w:val="50EB1464"/>
    <w:rsid w:val="50ED4565"/>
    <w:rsid w:val="50F27DB4"/>
    <w:rsid w:val="512E9770"/>
    <w:rsid w:val="519D996D"/>
    <w:rsid w:val="5231D1B6"/>
    <w:rsid w:val="5237E35F"/>
    <w:rsid w:val="5241348F"/>
    <w:rsid w:val="52689F87"/>
    <w:rsid w:val="52CA67D1"/>
    <w:rsid w:val="52CFCE35"/>
    <w:rsid w:val="53A9C3AA"/>
    <w:rsid w:val="53DFD302"/>
    <w:rsid w:val="5419454B"/>
    <w:rsid w:val="54256434"/>
    <w:rsid w:val="546270B6"/>
    <w:rsid w:val="546B20B3"/>
    <w:rsid w:val="54845984"/>
    <w:rsid w:val="5494AC1F"/>
    <w:rsid w:val="54C7573C"/>
    <w:rsid w:val="54D53A2F"/>
    <w:rsid w:val="54D6FCAA"/>
    <w:rsid w:val="55402BE3"/>
    <w:rsid w:val="55486424"/>
    <w:rsid w:val="55E44F93"/>
    <w:rsid w:val="55E95A82"/>
    <w:rsid w:val="56178301"/>
    <w:rsid w:val="568B2865"/>
    <w:rsid w:val="56D602FB"/>
    <w:rsid w:val="56EE6CA2"/>
    <w:rsid w:val="571A06A1"/>
    <w:rsid w:val="575E94CF"/>
    <w:rsid w:val="579BB463"/>
    <w:rsid w:val="57AAF240"/>
    <w:rsid w:val="57C599E1"/>
    <w:rsid w:val="580E9D6C"/>
    <w:rsid w:val="582B3674"/>
    <w:rsid w:val="583141DF"/>
    <w:rsid w:val="5855F52D"/>
    <w:rsid w:val="587A0023"/>
    <w:rsid w:val="58B06FEF"/>
    <w:rsid w:val="58BB78B9"/>
    <w:rsid w:val="58C12B21"/>
    <w:rsid w:val="58DCFDEC"/>
    <w:rsid w:val="58DEBCCA"/>
    <w:rsid w:val="58F13EA5"/>
    <w:rsid w:val="5940EFF6"/>
    <w:rsid w:val="59425B54"/>
    <w:rsid w:val="59633F19"/>
    <w:rsid w:val="59675B09"/>
    <w:rsid w:val="599AC85F"/>
    <w:rsid w:val="59AA6DCD"/>
    <w:rsid w:val="59BC687F"/>
    <w:rsid w:val="59D747FE"/>
    <w:rsid w:val="59EA08F0"/>
    <w:rsid w:val="5A0C9C53"/>
    <w:rsid w:val="5A15D084"/>
    <w:rsid w:val="5A1EE06C"/>
    <w:rsid w:val="5A447213"/>
    <w:rsid w:val="5A4B87FE"/>
    <w:rsid w:val="5A50C93F"/>
    <w:rsid w:val="5A5D88FF"/>
    <w:rsid w:val="5A8AC334"/>
    <w:rsid w:val="5A94A5B8"/>
    <w:rsid w:val="5AEE8257"/>
    <w:rsid w:val="5B1CD448"/>
    <w:rsid w:val="5B6BADD7"/>
    <w:rsid w:val="5B8839D0"/>
    <w:rsid w:val="5BA8B568"/>
    <w:rsid w:val="5BC7FEFF"/>
    <w:rsid w:val="5BCEEE78"/>
    <w:rsid w:val="5BE75DFB"/>
    <w:rsid w:val="5BEA77F0"/>
    <w:rsid w:val="5C1794F9"/>
    <w:rsid w:val="5C78BAF1"/>
    <w:rsid w:val="5C7E6363"/>
    <w:rsid w:val="5C9D69E2"/>
    <w:rsid w:val="5D002CFC"/>
    <w:rsid w:val="5D0EE8C0"/>
    <w:rsid w:val="5D5057CB"/>
    <w:rsid w:val="5D62F41D"/>
    <w:rsid w:val="5D63CF60"/>
    <w:rsid w:val="5E0F67B0"/>
    <w:rsid w:val="5E7A01E5"/>
    <w:rsid w:val="5E8FD9A2"/>
    <w:rsid w:val="5EADDC62"/>
    <w:rsid w:val="5ED61E0D"/>
    <w:rsid w:val="5EF06AD9"/>
    <w:rsid w:val="5EFAEBBD"/>
    <w:rsid w:val="5F1B44D3"/>
    <w:rsid w:val="5F63A757"/>
    <w:rsid w:val="5F7F3F5D"/>
    <w:rsid w:val="5FB51271"/>
    <w:rsid w:val="5FD54324"/>
    <w:rsid w:val="605BBA5D"/>
    <w:rsid w:val="605FCAC2"/>
    <w:rsid w:val="6062B57A"/>
    <w:rsid w:val="60BACF1E"/>
    <w:rsid w:val="60C267A8"/>
    <w:rsid w:val="60DAABA0"/>
    <w:rsid w:val="610DD4CD"/>
    <w:rsid w:val="611AB986"/>
    <w:rsid w:val="6132D97E"/>
    <w:rsid w:val="61B0ED50"/>
    <w:rsid w:val="61E57D24"/>
    <w:rsid w:val="61F09A52"/>
    <w:rsid w:val="623C6ACF"/>
    <w:rsid w:val="623DE491"/>
    <w:rsid w:val="62839A60"/>
    <w:rsid w:val="634A2268"/>
    <w:rsid w:val="63577B1E"/>
    <w:rsid w:val="639834D2"/>
    <w:rsid w:val="63A98F30"/>
    <w:rsid w:val="63BE9252"/>
    <w:rsid w:val="63C05130"/>
    <w:rsid w:val="63CC94A2"/>
    <w:rsid w:val="640A09B9"/>
    <w:rsid w:val="64767310"/>
    <w:rsid w:val="64AB5A28"/>
    <w:rsid w:val="64C47220"/>
    <w:rsid w:val="64DD3250"/>
    <w:rsid w:val="6533C7CA"/>
    <w:rsid w:val="6538F92B"/>
    <w:rsid w:val="6556F692"/>
    <w:rsid w:val="655770DE"/>
    <w:rsid w:val="6558F6A0"/>
    <w:rsid w:val="656E0602"/>
    <w:rsid w:val="658634C8"/>
    <w:rsid w:val="65DABC49"/>
    <w:rsid w:val="66118E07"/>
    <w:rsid w:val="66124371"/>
    <w:rsid w:val="66258047"/>
    <w:rsid w:val="662B23CB"/>
    <w:rsid w:val="663327A3"/>
    <w:rsid w:val="666CFF5F"/>
    <w:rsid w:val="6681C32A"/>
    <w:rsid w:val="66845E73"/>
    <w:rsid w:val="6693FE99"/>
    <w:rsid w:val="66AF639B"/>
    <w:rsid w:val="66B8DC09"/>
    <w:rsid w:val="66BEEDAF"/>
    <w:rsid w:val="66CB2646"/>
    <w:rsid w:val="66CF982B"/>
    <w:rsid w:val="66CFDD31"/>
    <w:rsid w:val="66D1F6FE"/>
    <w:rsid w:val="66E12FF2"/>
    <w:rsid w:val="66F4C701"/>
    <w:rsid w:val="6749ED24"/>
    <w:rsid w:val="67768CAA"/>
    <w:rsid w:val="6791F434"/>
    <w:rsid w:val="67A06B91"/>
    <w:rsid w:val="67BBA211"/>
    <w:rsid w:val="67CEF804"/>
    <w:rsid w:val="68310882"/>
    <w:rsid w:val="684B33FC"/>
    <w:rsid w:val="686B21C4"/>
    <w:rsid w:val="68B00542"/>
    <w:rsid w:val="68B461EC"/>
    <w:rsid w:val="6909FA51"/>
    <w:rsid w:val="690AB904"/>
    <w:rsid w:val="69125D0B"/>
    <w:rsid w:val="691BA0E9"/>
    <w:rsid w:val="693F0C94"/>
    <w:rsid w:val="694DD6CA"/>
    <w:rsid w:val="6967E346"/>
    <w:rsid w:val="69A4A021"/>
    <w:rsid w:val="69B8FB0F"/>
    <w:rsid w:val="69F07CCB"/>
    <w:rsid w:val="6A284EC8"/>
    <w:rsid w:val="6A2923EF"/>
    <w:rsid w:val="6A378101"/>
    <w:rsid w:val="6A38184C"/>
    <w:rsid w:val="6A67B5A1"/>
    <w:rsid w:val="6A789669"/>
    <w:rsid w:val="6AA68965"/>
    <w:rsid w:val="6B144CB4"/>
    <w:rsid w:val="6B4E8D8A"/>
    <w:rsid w:val="6B5AC476"/>
    <w:rsid w:val="6B5FCF09"/>
    <w:rsid w:val="6B8AAFB3"/>
    <w:rsid w:val="6B9ECA3A"/>
    <w:rsid w:val="6BA65502"/>
    <w:rsid w:val="6BC2709A"/>
    <w:rsid w:val="6BCA5789"/>
    <w:rsid w:val="6C1A57DC"/>
    <w:rsid w:val="6C28F25A"/>
    <w:rsid w:val="6C909A72"/>
    <w:rsid w:val="6C94C1CB"/>
    <w:rsid w:val="6CAD227D"/>
    <w:rsid w:val="6CD08F8E"/>
    <w:rsid w:val="6CFB9F6A"/>
    <w:rsid w:val="6D1AA5E9"/>
    <w:rsid w:val="6D24FE13"/>
    <w:rsid w:val="6D3E92E7"/>
    <w:rsid w:val="6D726E89"/>
    <w:rsid w:val="6D9CC128"/>
    <w:rsid w:val="6DBE4A51"/>
    <w:rsid w:val="6DE5CE2E"/>
    <w:rsid w:val="6E2147ED"/>
    <w:rsid w:val="6E6C5F3C"/>
    <w:rsid w:val="6EBE94B3"/>
    <w:rsid w:val="6F029B0E"/>
    <w:rsid w:val="6F389189"/>
    <w:rsid w:val="6F5A1AB2"/>
    <w:rsid w:val="6F5BF02B"/>
    <w:rsid w:val="70020F3D"/>
    <w:rsid w:val="7004D27A"/>
    <w:rsid w:val="704D010D"/>
    <w:rsid w:val="70B4CD6E"/>
    <w:rsid w:val="70D461EA"/>
    <w:rsid w:val="70F651EE"/>
    <w:rsid w:val="70FBE3D9"/>
    <w:rsid w:val="710D468D"/>
    <w:rsid w:val="716C9C37"/>
    <w:rsid w:val="71A38A5B"/>
    <w:rsid w:val="71AB8D7E"/>
    <w:rsid w:val="729662DE"/>
    <w:rsid w:val="7297B43A"/>
    <w:rsid w:val="72A2D6AA"/>
    <w:rsid w:val="72B95969"/>
    <w:rsid w:val="72D0B553"/>
    <w:rsid w:val="7317A58C"/>
    <w:rsid w:val="7346C39C"/>
    <w:rsid w:val="736FB482"/>
    <w:rsid w:val="7384A1CF"/>
    <w:rsid w:val="7386FFC6"/>
    <w:rsid w:val="739205D6"/>
    <w:rsid w:val="739EA6C4"/>
    <w:rsid w:val="73AC128F"/>
    <w:rsid w:val="73B45A22"/>
    <w:rsid w:val="73B85631"/>
    <w:rsid w:val="73B96EF6"/>
    <w:rsid w:val="73BFC644"/>
    <w:rsid w:val="73DB3A57"/>
    <w:rsid w:val="73F12234"/>
    <w:rsid w:val="73F90AE8"/>
    <w:rsid w:val="74108130"/>
    <w:rsid w:val="74420E73"/>
    <w:rsid w:val="74430874"/>
    <w:rsid w:val="744F7D3B"/>
    <w:rsid w:val="7492AA9E"/>
    <w:rsid w:val="74AD712A"/>
    <w:rsid w:val="74C564F9"/>
    <w:rsid w:val="74E3DD05"/>
    <w:rsid w:val="750BF36C"/>
    <w:rsid w:val="7513EC40"/>
    <w:rsid w:val="75207230"/>
    <w:rsid w:val="752263DA"/>
    <w:rsid w:val="752DD637"/>
    <w:rsid w:val="75755FED"/>
    <w:rsid w:val="758AE172"/>
    <w:rsid w:val="75C00F92"/>
    <w:rsid w:val="75F0FA2B"/>
    <w:rsid w:val="7626E4FD"/>
    <w:rsid w:val="76314FE5"/>
    <w:rsid w:val="76388AE5"/>
    <w:rsid w:val="767E645E"/>
    <w:rsid w:val="76D9491C"/>
    <w:rsid w:val="774783A3"/>
    <w:rsid w:val="775D18CE"/>
    <w:rsid w:val="77850324"/>
    <w:rsid w:val="77CA4B60"/>
    <w:rsid w:val="77D1C080"/>
    <w:rsid w:val="77D45B46"/>
    <w:rsid w:val="77F6E263"/>
    <w:rsid w:val="788A76EE"/>
    <w:rsid w:val="78AD00AF"/>
    <w:rsid w:val="78CE50E2"/>
    <w:rsid w:val="78E3F253"/>
    <w:rsid w:val="78EB8ADD"/>
    <w:rsid w:val="78FD0F1D"/>
    <w:rsid w:val="7943DCBB"/>
    <w:rsid w:val="79452BD2"/>
    <w:rsid w:val="79727D28"/>
    <w:rsid w:val="7982C1D5"/>
    <w:rsid w:val="79B9B958"/>
    <w:rsid w:val="79EC9B8D"/>
    <w:rsid w:val="7A094289"/>
    <w:rsid w:val="7A28B07A"/>
    <w:rsid w:val="7A5BAFB4"/>
    <w:rsid w:val="7A78DBB8"/>
    <w:rsid w:val="7A90612A"/>
    <w:rsid w:val="7AA2D4D6"/>
    <w:rsid w:val="7ADB2056"/>
    <w:rsid w:val="7AEE61E2"/>
    <w:rsid w:val="7B2E8325"/>
    <w:rsid w:val="7B502F85"/>
    <w:rsid w:val="7B6A5AD3"/>
    <w:rsid w:val="7B812EC5"/>
    <w:rsid w:val="7B83FF0B"/>
    <w:rsid w:val="7BD5BD8A"/>
    <w:rsid w:val="7BF4F343"/>
    <w:rsid w:val="7C044B25"/>
    <w:rsid w:val="7C1B8782"/>
    <w:rsid w:val="7C48BFA2"/>
    <w:rsid w:val="7C589CBE"/>
    <w:rsid w:val="7C60D22C"/>
    <w:rsid w:val="7C6D5825"/>
    <w:rsid w:val="7CD5122C"/>
    <w:rsid w:val="7CED9555"/>
    <w:rsid w:val="7CF1BEC1"/>
    <w:rsid w:val="7D57D2E8"/>
    <w:rsid w:val="7D649B14"/>
    <w:rsid w:val="7D782B62"/>
    <w:rsid w:val="7D86C4D1"/>
    <w:rsid w:val="7D9A812F"/>
    <w:rsid w:val="7DE49003"/>
    <w:rsid w:val="7DE75337"/>
    <w:rsid w:val="7DF46D1F"/>
    <w:rsid w:val="7E0F43CB"/>
    <w:rsid w:val="7E89463F"/>
    <w:rsid w:val="7E9FE7BA"/>
    <w:rsid w:val="7EBB9FCD"/>
    <w:rsid w:val="7EC5D4D6"/>
    <w:rsid w:val="7F101E8E"/>
    <w:rsid w:val="7F3F471F"/>
    <w:rsid w:val="7F4A5E15"/>
    <w:rsid w:val="7F5BBD89"/>
    <w:rsid w:val="7F76ECAC"/>
    <w:rsid w:val="7F7A4E5F"/>
    <w:rsid w:val="7F903D80"/>
    <w:rsid w:val="7FFC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C3AE9"/>
  <w15:chartTrackingRefBased/>
  <w15:docId w15:val="{EBC1D5C6-9DB1-46A7-8D98-6B126FC0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A01"/>
    <w:pPr>
      <w:jc w:val="center"/>
    </w:pPr>
    <w:rPr>
      <w:rFonts w:ascii="Source Sans Pro" w:hAnsi="Source Sans P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D232F"/>
    <w:pPr>
      <w:keepNext/>
      <w:keepLines/>
      <w:spacing w:before="320" w:after="0" w:line="240" w:lineRule="auto"/>
      <w:outlineLvl w:val="0"/>
    </w:pPr>
    <w:rPr>
      <w:rFonts w:ascii="PraterSansPro" w:eastAsiaTheme="majorEastAsia" w:hAnsi="PraterSansPro" w:cstheme="majorBidi"/>
      <w:sz w:val="30"/>
      <w:szCs w:val="30"/>
      <w:lang w:val="en-US" w:bidi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8588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7030A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32F"/>
    <w:rPr>
      <w:rFonts w:ascii="PraterSansPro" w:eastAsiaTheme="majorEastAsia" w:hAnsi="PraterSansPro" w:cstheme="majorBidi"/>
      <w:sz w:val="30"/>
      <w:szCs w:val="30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385881"/>
    <w:rPr>
      <w:rFonts w:ascii="Nunito" w:eastAsiaTheme="majorEastAsia" w:hAnsi="Nunito" w:cstheme="majorBidi"/>
      <w:i/>
      <w:iCs/>
      <w:color w:val="7030A0"/>
    </w:rPr>
  </w:style>
  <w:style w:type="table" w:styleId="TableGrid">
    <w:name w:val="Table Grid"/>
    <w:basedOn w:val="TableNormal"/>
    <w:uiPriority w:val="39"/>
    <w:rsid w:val="00055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A01"/>
    <w:pPr>
      <w:ind w:left="720"/>
      <w:contextualSpacing/>
      <w:jc w:val="left"/>
    </w:pPr>
    <w:rPr>
      <w:rFonts w:ascii="Andika" w:hAnsi="Andik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Jones</dc:creator>
  <cp:keywords/>
  <dc:description/>
  <cp:lastModifiedBy>Glen Jones</cp:lastModifiedBy>
  <cp:revision>16</cp:revision>
  <dcterms:created xsi:type="dcterms:W3CDTF">2022-06-28T08:13:00Z</dcterms:created>
  <dcterms:modified xsi:type="dcterms:W3CDTF">2022-09-02T11:16:00Z</dcterms:modified>
</cp:coreProperties>
</file>