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DE" w:rsidRPr="00193108" w:rsidRDefault="00CC5DD2" w:rsidP="00FD21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" w:hAnsi="Twinkl" w:cs="Arial"/>
          <w:b/>
          <w:u w:val="single"/>
        </w:rPr>
      </w:pPr>
      <w:r w:rsidRPr="00193108">
        <w:rPr>
          <w:rStyle w:val="normaltextrun"/>
          <w:rFonts w:ascii="Twinkl" w:hAnsi="Twinkl" w:cs="Arial"/>
          <w:b/>
          <w:u w:val="single"/>
        </w:rPr>
        <w:t>Forest school at St Joseph’s School</w:t>
      </w:r>
    </w:p>
    <w:p w:rsidR="00FD21DE" w:rsidRPr="00CC5DD2" w:rsidRDefault="00FD21DE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r w:rsidRPr="00CC5DD2">
        <w:rPr>
          <w:rStyle w:val="eop"/>
          <w:rFonts w:ascii="Twinkl" w:hAnsi="Twinkl" w:cs="Arial"/>
        </w:rPr>
        <w:t> </w:t>
      </w:r>
    </w:p>
    <w:p w:rsidR="00764152" w:rsidRDefault="00FD21DE" w:rsidP="00FD21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Your child will be able to experience nature and the outdoor environment in a safe, secure and hands on way. </w:t>
      </w:r>
    </w:p>
    <w:p w:rsidR="00FD21DE" w:rsidRPr="00CC5DD2" w:rsidRDefault="00FD21DE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r w:rsidRPr="00CC5DD2">
        <w:rPr>
          <w:rStyle w:val="eop"/>
          <w:rFonts w:ascii="Twinkl" w:hAnsi="Twinkl" w:cs="Arial"/>
        </w:rPr>
        <w:t> </w:t>
      </w:r>
    </w:p>
    <w:p w:rsidR="00687C18" w:rsidRDefault="00FD21DE" w:rsidP="00FD21DE">
      <w:pPr>
        <w:pStyle w:val="paragraph"/>
        <w:spacing w:before="0" w:beforeAutospacing="0" w:after="0" w:afterAutospacing="0"/>
        <w:textAlignment w:val="baseline"/>
        <w:rPr>
          <w:rStyle w:val="eop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Our ’forest’ is a small redeveloped area within the school grounds. Within the ‘forest’ is an area known as the fire circle where children can socialise, and where we will have campfires</w:t>
      </w:r>
      <w:r w:rsidR="00CC5DD2" w:rsidRPr="00CC5DD2">
        <w:rPr>
          <w:rFonts w:ascii="Twinkl" w:hAnsi="Twinkl" w:cs="Segoe UI"/>
        </w:rPr>
        <w:t>. There is also</w:t>
      </w:r>
      <w:r w:rsidRPr="00CC5DD2">
        <w:rPr>
          <w:rStyle w:val="normaltextrun"/>
          <w:rFonts w:ascii="Twinkl" w:hAnsi="Twinkl" w:cs="Arial"/>
        </w:rPr>
        <w:t xml:space="preserve"> a ‘bug hotel’</w:t>
      </w:r>
      <w:r w:rsidR="00CC5DD2" w:rsidRPr="00CC5DD2">
        <w:rPr>
          <w:rStyle w:val="normaltextrun"/>
          <w:rFonts w:ascii="Twinkl" w:hAnsi="Twinkl" w:cs="Arial"/>
        </w:rPr>
        <w:t xml:space="preserve"> and mini beast area, a mud kitchen and digging area. There are two designated beds for planti</w:t>
      </w:r>
      <w:r w:rsidR="00193108">
        <w:rPr>
          <w:rStyle w:val="normaltextrun"/>
          <w:rFonts w:ascii="Twinkl" w:hAnsi="Twinkl" w:cs="Arial"/>
        </w:rPr>
        <w:t xml:space="preserve">ng. We have a tree stump </w:t>
      </w:r>
      <w:r w:rsidR="00AA710A">
        <w:rPr>
          <w:rStyle w:val="normaltextrun"/>
          <w:rFonts w:ascii="Twinkl" w:hAnsi="Twinkl" w:cs="Arial"/>
        </w:rPr>
        <w:t>friendship</w:t>
      </w:r>
      <w:r w:rsidR="00CC5DD2" w:rsidRPr="00CC5DD2">
        <w:rPr>
          <w:rStyle w:val="normaltextrun"/>
          <w:rFonts w:ascii="Twinkl" w:hAnsi="Twinkl" w:cs="Arial"/>
        </w:rPr>
        <w:t xml:space="preserve"> circle. There are established trees and shrubs and we have a plan to add to these by planting</w:t>
      </w:r>
      <w:r w:rsidRPr="00CC5DD2">
        <w:rPr>
          <w:rStyle w:val="normaltextrun"/>
          <w:rFonts w:ascii="Twinkl" w:hAnsi="Twinkl" w:cs="Arial"/>
        </w:rPr>
        <w:t xml:space="preserve"> new trees and shrubs</w:t>
      </w:r>
      <w:r w:rsidR="00CC5DD2" w:rsidRPr="00CC5DD2">
        <w:rPr>
          <w:rStyle w:val="normaltextrun"/>
          <w:rFonts w:ascii="Twinkl" w:hAnsi="Twinkl" w:cs="Arial"/>
        </w:rPr>
        <w:t xml:space="preserve"> across the year</w:t>
      </w:r>
      <w:r w:rsidRPr="00CC5DD2">
        <w:rPr>
          <w:rStyle w:val="normaltextrun"/>
          <w:rFonts w:ascii="Twinkl" w:hAnsi="Twinkl" w:cs="Arial"/>
        </w:rPr>
        <w:t>. The children are encouraged to investigate &amp; explore but also to respect all living things. </w:t>
      </w:r>
      <w:r w:rsidR="00CC5DD2" w:rsidRPr="00CC5DD2">
        <w:rPr>
          <w:rStyle w:val="normaltextrun"/>
          <w:rFonts w:ascii="Twinkl" w:hAnsi="Twinkl" w:cs="Arial"/>
        </w:rPr>
        <w:t>We will also be using a range of tools in this area under 1:1 supervision for focused activities.</w:t>
      </w:r>
      <w:r w:rsidR="00CC5DD2"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r w:rsidRPr="00CC5DD2">
        <w:rPr>
          <w:rStyle w:val="eop"/>
          <w:rFonts w:ascii="Twinkl" w:hAnsi="Twinkl" w:cs="Arial"/>
        </w:rPr>
        <w:t> </w:t>
      </w:r>
    </w:p>
    <w:p w:rsidR="00FD21DE" w:rsidRDefault="00FD21DE" w:rsidP="00FD21DE">
      <w:pPr>
        <w:pStyle w:val="paragraph"/>
        <w:spacing w:before="0" w:beforeAutospacing="0" w:after="0" w:afterAutospacing="0"/>
        <w:textAlignment w:val="baseline"/>
        <w:rPr>
          <w:rStyle w:val="eop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Research suggests that children learn best from first hand experiences. Exploring, playing and problem solving within the forest school aims to encourage learning using a range of activiti</w:t>
      </w:r>
      <w:r w:rsidR="00CC5DD2">
        <w:rPr>
          <w:rStyle w:val="normaltextrun"/>
          <w:rFonts w:ascii="Twinkl" w:hAnsi="Twinkl" w:cs="Arial"/>
        </w:rPr>
        <w:t xml:space="preserve">es both designed by the leader </w:t>
      </w:r>
      <w:r w:rsidRPr="00CC5DD2">
        <w:rPr>
          <w:rStyle w:val="normaltextrun"/>
          <w:rFonts w:ascii="Twinkl" w:hAnsi="Twinkl" w:cs="Arial"/>
        </w:rPr>
        <w:t>and instigated by the children themselves. Building a sense of independence, high self-esteem and team work are important parts of forest school, but health and safety considerations are always of paramount importance.</w:t>
      </w:r>
      <w:r w:rsidRPr="00CC5DD2">
        <w:rPr>
          <w:rStyle w:val="eop"/>
          <w:rFonts w:ascii="Twinkl" w:hAnsi="Twinkl" w:cs="Arial"/>
        </w:rPr>
        <w:t> </w:t>
      </w:r>
    </w:p>
    <w:p w:rsidR="00AA710A" w:rsidRDefault="00AA710A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</w:p>
    <w:p w:rsidR="00FD21DE" w:rsidRPr="00687C18" w:rsidRDefault="00687C18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Arial"/>
        </w:rPr>
      </w:pPr>
      <w:r>
        <w:rPr>
          <w:rStyle w:val="normaltextrun"/>
          <w:rFonts w:ascii="Twinkl" w:hAnsi="Twinkl" w:cs="Arial"/>
        </w:rPr>
        <w:t xml:space="preserve"> </w:t>
      </w:r>
      <w:r w:rsidR="00FD21DE" w:rsidRPr="00CC5DD2">
        <w:rPr>
          <w:rStyle w:val="normaltextrun"/>
          <w:rFonts w:ascii="Twinkl" w:hAnsi="Twinkl" w:cs="Arial"/>
        </w:rPr>
        <w:t>For health and safety reasons children need to come to school dressed in their ‘forest school gear’ This will be long sleeves and long trousers in </w:t>
      </w:r>
      <w:r w:rsidR="00FD21DE" w:rsidRPr="00CC5DD2">
        <w:rPr>
          <w:rStyle w:val="normaltextrun"/>
          <w:rFonts w:ascii="Twinkl" w:hAnsi="Twinkl" w:cs="Arial"/>
          <w:b/>
          <w:bCs/>
        </w:rPr>
        <w:t>both</w:t>
      </w:r>
      <w:r w:rsidR="00FD21DE" w:rsidRPr="00CC5DD2">
        <w:rPr>
          <w:rStyle w:val="normaltextrun"/>
          <w:rFonts w:ascii="Twinkl" w:hAnsi="Twinkl" w:cs="Arial"/>
        </w:rPr>
        <w:t> winter and summer to protect them from insect bites, sunburn, stinging nettles and thorns.  Bad weather will not put us off venturing outside so appropriate clothing is essential.</w:t>
      </w:r>
      <w:r w:rsidR="00FD21DE"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r w:rsidRPr="00CC5DD2">
        <w:rPr>
          <w:rStyle w:val="normaltextrun"/>
          <w:rFonts w:ascii="Twinkl" w:hAnsi="Twinkl" w:cs="Arial"/>
          <w:u w:val="single"/>
        </w:rPr>
        <w:t>Winter clothing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Long sleeved top/jumper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Long trousers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Warm hat and gloves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Wellies or trainers (no open toe shoes)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Waterproof coat or other coat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r w:rsidRPr="00CC5DD2">
        <w:rPr>
          <w:rStyle w:val="normaltextrun"/>
          <w:rFonts w:ascii="Twinkl" w:hAnsi="Twinkl" w:cs="Arial"/>
        </w:rPr>
        <w:t> </w:t>
      </w:r>
      <w:r w:rsidRPr="00CC5DD2">
        <w:rPr>
          <w:rStyle w:val="normaltextrun"/>
          <w:rFonts w:ascii="Twinkl" w:hAnsi="Twinkl" w:cs="Arial"/>
          <w:u w:val="single"/>
        </w:rPr>
        <w:t>Summer clothing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Light long sleeved top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Light long trousers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Sun hat/cap</w:t>
      </w:r>
      <w:r w:rsidRPr="00CC5DD2">
        <w:rPr>
          <w:rStyle w:val="eop"/>
          <w:rFonts w:ascii="Twinkl" w:hAnsi="Twinkl" w:cs="Arial"/>
        </w:rPr>
        <w:t> </w:t>
      </w:r>
    </w:p>
    <w:p w:rsidR="00FD21DE" w:rsidRPr="00CC5DD2" w:rsidRDefault="00FD21DE" w:rsidP="00FD21D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Sun cream</w:t>
      </w:r>
      <w:r w:rsidRPr="00CC5DD2">
        <w:rPr>
          <w:rStyle w:val="eop"/>
          <w:rFonts w:ascii="Twinkl" w:hAnsi="Twinkl" w:cs="Arial"/>
        </w:rPr>
        <w:t> </w:t>
      </w:r>
    </w:p>
    <w:p w:rsidR="00FD21DE" w:rsidRDefault="00FD21DE" w:rsidP="00FD21D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>Wellies or trainers (no open toe shoes)</w:t>
      </w:r>
      <w:r w:rsidRPr="00CC5DD2">
        <w:rPr>
          <w:rStyle w:val="eop"/>
          <w:rFonts w:ascii="Twinkl" w:hAnsi="Twinkl" w:cs="Arial"/>
        </w:rPr>
        <w:t> </w:t>
      </w:r>
    </w:p>
    <w:p w:rsidR="00AA710A" w:rsidRPr="00CC5DD2" w:rsidRDefault="00AA710A" w:rsidP="00AA710A">
      <w:pPr>
        <w:pStyle w:val="paragraph"/>
        <w:spacing w:before="0" w:beforeAutospacing="0" w:after="0" w:afterAutospacing="0"/>
        <w:ind w:left="360"/>
        <w:textAlignment w:val="baseline"/>
        <w:rPr>
          <w:rFonts w:ascii="Twinkl" w:hAnsi="Twinkl" w:cs="Arial"/>
        </w:rPr>
      </w:pPr>
    </w:p>
    <w:p w:rsidR="00FD21DE" w:rsidRDefault="00FD21DE" w:rsidP="00FD21DE">
      <w:pPr>
        <w:pStyle w:val="paragraph"/>
        <w:spacing w:before="0" w:beforeAutospacing="0" w:after="0" w:afterAutospacing="0"/>
        <w:textAlignment w:val="baseline"/>
        <w:rPr>
          <w:rStyle w:val="eop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 xml:space="preserve">The sessions will include a tasty snack </w:t>
      </w:r>
      <w:r w:rsidR="00CC5DD2" w:rsidRPr="00CC5DD2">
        <w:rPr>
          <w:rStyle w:val="normaltextrun"/>
          <w:rFonts w:ascii="Twinkl" w:hAnsi="Twinkl" w:cs="Arial"/>
        </w:rPr>
        <w:t xml:space="preserve">sometimes </w:t>
      </w:r>
      <w:r w:rsidRPr="00CC5DD2">
        <w:rPr>
          <w:rStyle w:val="normaltextrun"/>
          <w:rFonts w:ascii="Twinkl" w:hAnsi="Twinkl" w:cs="Arial"/>
        </w:rPr>
        <w:t>made over our fire pit. If you have any questions or concerns regarding forest school please do not hesitate</w:t>
      </w:r>
      <w:r w:rsidR="00CC5DD2" w:rsidRPr="00CC5DD2">
        <w:rPr>
          <w:rStyle w:val="normaltextrun"/>
          <w:rFonts w:ascii="Twinkl" w:hAnsi="Twinkl" w:cs="Arial"/>
        </w:rPr>
        <w:t xml:space="preserve"> to contact Mrs Jordan</w:t>
      </w:r>
      <w:r w:rsidRPr="00CC5DD2">
        <w:rPr>
          <w:rStyle w:val="normaltextrun"/>
          <w:rFonts w:ascii="Twinkl" w:hAnsi="Twinkl" w:cs="Arial"/>
        </w:rPr>
        <w:t xml:space="preserve"> or your child’s class teacher for more information. </w:t>
      </w:r>
      <w:r w:rsidRPr="00CC5DD2">
        <w:rPr>
          <w:rStyle w:val="eop"/>
          <w:rFonts w:ascii="Twinkl" w:hAnsi="Twinkl" w:cs="Arial"/>
        </w:rPr>
        <w:t> </w:t>
      </w:r>
    </w:p>
    <w:p w:rsidR="00AA710A" w:rsidRPr="00CC5DD2" w:rsidRDefault="00AA710A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</w:p>
    <w:p w:rsidR="00FD21DE" w:rsidRDefault="00FD21DE" w:rsidP="00FD21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" w:hAnsi="Twinkl" w:cs="Arial"/>
        </w:rPr>
      </w:pPr>
      <w:r w:rsidRPr="00CC5DD2">
        <w:rPr>
          <w:rStyle w:val="normaltextrun"/>
          <w:rFonts w:ascii="Twinkl" w:hAnsi="Twinkl" w:cs="Arial"/>
        </w:rPr>
        <w:t xml:space="preserve">We look forward to working with your child this </w:t>
      </w:r>
      <w:r w:rsidR="00193108">
        <w:rPr>
          <w:rStyle w:val="normaltextrun"/>
          <w:rFonts w:ascii="Twinkl" w:hAnsi="Twinkl" w:cs="Arial"/>
        </w:rPr>
        <w:t xml:space="preserve">half </w:t>
      </w:r>
      <w:r w:rsidRPr="00CC5DD2">
        <w:rPr>
          <w:rStyle w:val="normaltextrun"/>
          <w:rFonts w:ascii="Twinkl" w:hAnsi="Twinkl" w:cs="Arial"/>
        </w:rPr>
        <w:t xml:space="preserve">term and hope they can share their experiences with you. </w:t>
      </w:r>
    </w:p>
    <w:p w:rsidR="00AA710A" w:rsidRPr="00CC5DD2" w:rsidRDefault="00AA710A" w:rsidP="00FD21DE">
      <w:pPr>
        <w:pStyle w:val="paragraph"/>
        <w:spacing w:before="0" w:beforeAutospacing="0" w:after="0" w:afterAutospacing="0"/>
        <w:textAlignment w:val="baseline"/>
        <w:rPr>
          <w:rFonts w:ascii="Twinkl" w:hAnsi="Twinkl" w:cs="Segoe UI"/>
        </w:rPr>
      </w:pPr>
      <w:bookmarkStart w:id="0" w:name="_GoBack"/>
      <w:bookmarkEnd w:id="0"/>
    </w:p>
    <w:sectPr w:rsidR="00AA710A" w:rsidRPr="00CC5DD2" w:rsidSect="00193108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312"/>
    <w:multiLevelType w:val="multilevel"/>
    <w:tmpl w:val="0C0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E3B36"/>
    <w:multiLevelType w:val="multilevel"/>
    <w:tmpl w:val="84B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0434C"/>
    <w:multiLevelType w:val="multilevel"/>
    <w:tmpl w:val="F2F65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53E4C"/>
    <w:multiLevelType w:val="multilevel"/>
    <w:tmpl w:val="465495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07A9"/>
    <w:multiLevelType w:val="multilevel"/>
    <w:tmpl w:val="2C12FC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E617D"/>
    <w:multiLevelType w:val="multilevel"/>
    <w:tmpl w:val="A594A1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75589"/>
    <w:multiLevelType w:val="multilevel"/>
    <w:tmpl w:val="3E2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C7AFD"/>
    <w:multiLevelType w:val="multilevel"/>
    <w:tmpl w:val="193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4B09B7"/>
    <w:multiLevelType w:val="multilevel"/>
    <w:tmpl w:val="DC1E02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06"/>
    <w:rsid w:val="00193108"/>
    <w:rsid w:val="00433C06"/>
    <w:rsid w:val="00687C18"/>
    <w:rsid w:val="00764152"/>
    <w:rsid w:val="00872EE6"/>
    <w:rsid w:val="00AA710A"/>
    <w:rsid w:val="00CC5DD2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0547"/>
  <w15:chartTrackingRefBased/>
  <w15:docId w15:val="{04B8B293-57B7-47B5-B9AE-5B59439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21DE"/>
  </w:style>
  <w:style w:type="character" w:customStyle="1" w:styleId="eop">
    <w:name w:val="eop"/>
    <w:basedOn w:val="DefaultParagraphFont"/>
    <w:rsid w:val="00FD21DE"/>
  </w:style>
  <w:style w:type="character" w:customStyle="1" w:styleId="pagebreaktextspan">
    <w:name w:val="pagebreaktextspan"/>
    <w:basedOn w:val="DefaultParagraphFont"/>
    <w:rsid w:val="00FD21DE"/>
  </w:style>
  <w:style w:type="character" w:customStyle="1" w:styleId="tabchar">
    <w:name w:val="tabchar"/>
    <w:basedOn w:val="DefaultParagraphFont"/>
    <w:rsid w:val="00FD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C793-B6EB-46B6-9863-FB2EA904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Jordan</dc:creator>
  <cp:keywords/>
  <dc:description/>
  <cp:lastModifiedBy>Sally Jordan</cp:lastModifiedBy>
  <cp:revision>3</cp:revision>
  <dcterms:created xsi:type="dcterms:W3CDTF">2021-06-21T08:47:00Z</dcterms:created>
  <dcterms:modified xsi:type="dcterms:W3CDTF">2021-06-21T08:49:00Z</dcterms:modified>
</cp:coreProperties>
</file>